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仿宋_GB2312" w:hAnsi="方正小标宋简体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方正小标宋简体" w:eastAsia="仿宋_GB2312"/>
          <w:sz w:val="32"/>
          <w:szCs w:val="32"/>
        </w:rPr>
        <w:t>附件：</w:t>
      </w:r>
    </w:p>
    <w:p>
      <w:pPr>
        <w:spacing w:line="720" w:lineRule="exact"/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202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2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年度安徽省粮油加工企业</w:t>
      </w:r>
    </w:p>
    <w:p>
      <w:pPr>
        <w:spacing w:line="720" w:lineRule="exact"/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“20强”、“10强”、“5强”名单</w:t>
      </w:r>
    </w:p>
    <w:p>
      <w:pPr>
        <w:spacing w:line="600" w:lineRule="exact"/>
        <w:jc w:val="center"/>
        <w:rPr>
          <w:rStyle w:val="6"/>
          <w:rFonts w:hint="eastAsia" w:ascii="仿宋_GB2312" w:hAnsi="仿宋" w:eastAsia="仿宋_GB2312"/>
          <w:b w:val="0"/>
          <w:sz w:val="32"/>
          <w:szCs w:val="32"/>
        </w:rPr>
      </w:pPr>
      <w:r>
        <w:rPr>
          <w:rStyle w:val="6"/>
          <w:rFonts w:hint="eastAsia" w:ascii="仿宋_GB2312" w:hAnsi="仿宋" w:eastAsia="仿宋_GB2312"/>
          <w:b w:val="0"/>
          <w:sz w:val="32"/>
          <w:szCs w:val="32"/>
        </w:rPr>
        <w:t>（排名不分先后）</w:t>
      </w:r>
    </w:p>
    <w:p>
      <w:pPr>
        <w:spacing w:line="600" w:lineRule="exact"/>
        <w:jc w:val="center"/>
        <w:rPr>
          <w:rStyle w:val="6"/>
          <w:rFonts w:ascii="仿宋_GB2312" w:hAnsi="仿宋" w:eastAsia="仿宋_GB2312"/>
          <w:b w:val="0"/>
          <w:sz w:val="32"/>
          <w:szCs w:val="32"/>
        </w:rPr>
      </w:pPr>
    </w:p>
    <w:p>
      <w:pPr>
        <w:pStyle w:val="1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/>
          <w:sz w:val="32"/>
          <w:szCs w:val="32"/>
        </w:rPr>
        <w:t>大米加工企业“20强”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安徽牧马湖农业开发集团有限公司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安徽稼仙金佳粮集团股份有限公司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安徽光明槐祥工贸集团有限公司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中粮米业（巢湖）有限公司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安徽联河股份有限公司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天长市天鑫粮油贸易有限责任公司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安徽东博米业有限公司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合肥鑫隆粮油有限公司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滁州金弘安米业有限公司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安徽紫楠食品有限公司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天长市康盈米业有限公司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安徽精诚食品科技有限公司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安徽国精粮油食品有限公司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无为市有为米业有限责任公司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和县金城米业有限责任公司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安徽丰茂农产品开发有限公司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安徽禾健米业集团有限公司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安徽省白湖农场集团有限责任公司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六安先锋米业有限公司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安徽省旌德县辉煌粮油有限责任公司</w:t>
      </w:r>
    </w:p>
    <w:p>
      <w:pPr>
        <w:pStyle w:val="12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0" w:firstLineChars="0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小麦粉加工企业“20强”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五得利集团亳州面粉有限公司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安徽正宇面粉有限公司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宿州市皖神面制品有限公司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安徽省天麒面业科技股份有限公司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五河县顺鹏农副产品有限公司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安徽省凤宝粮油食品（集团）股份有限公司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蒙城县金冠面粉有限责任公司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安徽省泗县旭峰面粉有限公司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泗县金丰面业有限公司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安徽金海面业股份有限公司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濉溪县鲁王制粉有限责任公司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安徽康美达面业有限责任公司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中粮面业（庐江）有限公司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安徽省蒙城县恒瑞面粉有限公司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灵璧县永盛制粉有限责任公司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安徽昊晨食品股份有限公司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安徽德鑫源食品有限公司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安徽明亮股份有限公司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安徽皖雪食品股份有限公司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安徽省泗县瑞丰面粉有限公司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0" w:firstLineChars="0"/>
        <w:jc w:val="left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食用油加工企业“10强”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安徽华安食品有限公司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中粮粮油工业（巢湖）有限公司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蚌埠市江淮粮油有限公司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安徽龙溪外贸麻油制造有限公司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合肥燕庄食用油有限责任公司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安徽达园粮油有限公司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安徽劲龙粮油股份有限公司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宁国沙埠粮油加工厂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安徽省华银茶油有限公司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安徽东旭大别山农业科技有限公司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0" w:firstLineChars="0"/>
        <w:jc w:val="left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 w:cs="Tahoma"/>
          <w:bCs/>
          <w:color w:val="000000"/>
          <w:kern w:val="0"/>
          <w:sz w:val="32"/>
          <w:szCs w:val="32"/>
        </w:rPr>
        <w:t>菜籽油加工企业</w:t>
      </w:r>
      <w:r>
        <w:rPr>
          <w:rFonts w:hint="eastAsia" w:ascii="黑体" w:hAnsi="黑体" w:eastAsia="黑体"/>
          <w:sz w:val="32"/>
          <w:szCs w:val="32"/>
        </w:rPr>
        <w:t>“5强”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安徽华安食品有限公司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宁国沙埠粮油加工厂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中粮粮油工业（巢湖）有限公司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蚌埠市江淮粮油有限公司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安徽省华银茶油有限公司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jc w:val="left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仿宋_GB2312" w:hAnsi="宋体" w:eastAsia="仿宋_GB2312" w:cs="Tahoma"/>
          <w:b/>
          <w:bCs/>
          <w:color w:val="000000"/>
          <w:kern w:val="0"/>
          <w:sz w:val="32"/>
          <w:szCs w:val="32"/>
        </w:rPr>
        <w:t>五、芝</w:t>
      </w:r>
      <w:r>
        <w:rPr>
          <w:rFonts w:hint="eastAsia" w:ascii="黑体" w:hAnsi="黑体" w:eastAsia="黑体"/>
          <w:sz w:val="32"/>
          <w:szCs w:val="32"/>
        </w:rPr>
        <w:t>麻油加工企业“5强”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安徽华安食品有限责任公司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安徽龙溪外贸麻油制造有限公司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合肥燕庄食用油有限责任公司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安徽达园粮油有限公司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安徽省凤阳县御膳油脂有限公司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jc w:val="left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Tahoma"/>
          <w:bCs/>
          <w:color w:val="000000"/>
          <w:kern w:val="0"/>
          <w:sz w:val="32"/>
          <w:szCs w:val="32"/>
        </w:rPr>
        <w:t>六、</w:t>
      </w:r>
      <w:r>
        <w:rPr>
          <w:rFonts w:hint="eastAsia" w:ascii="黑体" w:hAnsi="黑体" w:eastAsia="黑体"/>
          <w:sz w:val="32"/>
          <w:szCs w:val="32"/>
        </w:rPr>
        <w:t>杂粮</w:t>
      </w:r>
      <w:r>
        <w:rPr>
          <w:rFonts w:hint="eastAsia" w:ascii="黑体" w:hAnsi="黑体" w:eastAsia="黑体" w:cs="宋体"/>
          <w:color w:val="000000"/>
          <w:sz w:val="32"/>
          <w:szCs w:val="32"/>
        </w:rPr>
        <w:t>加工企业</w:t>
      </w:r>
      <w:r>
        <w:rPr>
          <w:rFonts w:hint="eastAsia" w:ascii="黑体" w:hAnsi="黑体" w:eastAsia="黑体"/>
          <w:sz w:val="32"/>
          <w:szCs w:val="32"/>
        </w:rPr>
        <w:t>“5强”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安徽燕之坊食品有限公司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安徽凯利粮油食品有限公司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安徽青松食品有限公司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jc w:val="left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Tahoma"/>
          <w:bCs/>
          <w:color w:val="000000"/>
          <w:kern w:val="0"/>
          <w:sz w:val="32"/>
          <w:szCs w:val="32"/>
        </w:rPr>
        <w:t>六、</w:t>
      </w:r>
      <w:r>
        <w:rPr>
          <w:rFonts w:hint="eastAsia" w:ascii="黑体" w:hAnsi="黑体" w:eastAsia="黑体" w:cs="宋体"/>
          <w:color w:val="000000"/>
          <w:sz w:val="32"/>
          <w:szCs w:val="32"/>
        </w:rPr>
        <w:t>挂面加工企业</w:t>
      </w:r>
      <w:r>
        <w:rPr>
          <w:rFonts w:hint="eastAsia" w:ascii="黑体" w:hAnsi="黑体" w:eastAsia="黑体"/>
          <w:sz w:val="32"/>
          <w:szCs w:val="32"/>
        </w:rPr>
        <w:t>“5强”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安徽冠淮食品有限公司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安徽省蒙城县恒瑞面粉有限公司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宿州市皖神面制品有限公司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安徽昌源食品股份有限公司</w:t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七、粮油机械制造企业“5强”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合肥美亚光电技术股份有限公司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安徽中科光电色选机械有限公司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安徽捷迅光电技术有限公司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合肥泰禾智能科技集团股份有限公司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安徽永成电子机械技术有限公司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jc w:val="left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Tahoma"/>
          <w:color w:val="000000"/>
          <w:kern w:val="0"/>
          <w:sz w:val="32"/>
          <w:szCs w:val="32"/>
        </w:rPr>
        <w:t>八、</w:t>
      </w:r>
      <w:r>
        <w:rPr>
          <w:rFonts w:hint="eastAsia" w:ascii="黑体" w:hAnsi="黑体" w:eastAsia="黑体"/>
          <w:sz w:val="32"/>
          <w:szCs w:val="32"/>
        </w:rPr>
        <w:t>主食</w:t>
      </w:r>
      <w:r>
        <w:rPr>
          <w:rFonts w:hint="eastAsia" w:ascii="黑体" w:hAnsi="黑体" w:eastAsia="黑体" w:cs="宋体"/>
          <w:color w:val="000000"/>
          <w:sz w:val="32"/>
          <w:szCs w:val="32"/>
        </w:rPr>
        <w:t>品加工企业</w:t>
      </w:r>
      <w:r>
        <w:rPr>
          <w:rFonts w:hint="eastAsia" w:ascii="黑体" w:hAnsi="黑体" w:eastAsia="黑体"/>
          <w:sz w:val="32"/>
          <w:szCs w:val="32"/>
        </w:rPr>
        <w:t>“5强”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安徽王仁和米线食品有限公司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安徽青松食品有限公司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天长市正旺米粉有限公司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淮北徽香昱原早餐工程有限责任公司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合肥市福客多快餐食品有限公司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CD027AD-0038-4CD7-9726-3027FD94BB9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EE7AA0C-5675-47E8-BAD4-50EB0418E06A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  <w:embedRegular r:id="rId3" w:fontKey="{9DA67EE5-CE71-4A0F-B8B6-9A85807156E8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68F29F5A-DDB3-492B-881B-FC1113DB07E4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274F28E9-BC30-458B-BB08-8A30F1C4BB0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97EF852F-00D6-47AF-99D8-CFD9596BA8A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621F9165-D40F-4BF5-83D0-0F0C2AE1B45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clear" w:pos="4153"/>
      </w:tabs>
      <w:jc w:val="center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7515CD"/>
    <w:multiLevelType w:val="singleLevel"/>
    <w:tmpl w:val="5E7515CD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k0OTBkNTZlYzVkOTdmNjMzMjExM2U3OTAzMTZjZmMifQ=="/>
  </w:docVars>
  <w:rsids>
    <w:rsidRoot w:val="00015FED"/>
    <w:rsid w:val="00010DB0"/>
    <w:rsid w:val="00015FED"/>
    <w:rsid w:val="000C295F"/>
    <w:rsid w:val="001A0B99"/>
    <w:rsid w:val="002025C2"/>
    <w:rsid w:val="0022541A"/>
    <w:rsid w:val="0033095A"/>
    <w:rsid w:val="005616C6"/>
    <w:rsid w:val="005D5086"/>
    <w:rsid w:val="005E3846"/>
    <w:rsid w:val="006C22BF"/>
    <w:rsid w:val="00712ABC"/>
    <w:rsid w:val="0073044B"/>
    <w:rsid w:val="00781735"/>
    <w:rsid w:val="008430AF"/>
    <w:rsid w:val="00906033"/>
    <w:rsid w:val="00975ACA"/>
    <w:rsid w:val="00983A80"/>
    <w:rsid w:val="00A10012"/>
    <w:rsid w:val="00A24D8C"/>
    <w:rsid w:val="00A52118"/>
    <w:rsid w:val="00A7336B"/>
    <w:rsid w:val="00AA1689"/>
    <w:rsid w:val="00C36662"/>
    <w:rsid w:val="00C57CD3"/>
    <w:rsid w:val="00C7317A"/>
    <w:rsid w:val="00C80290"/>
    <w:rsid w:val="00CB25A4"/>
    <w:rsid w:val="00CE25F0"/>
    <w:rsid w:val="00CF12D9"/>
    <w:rsid w:val="00CF40EF"/>
    <w:rsid w:val="00D43D62"/>
    <w:rsid w:val="00D6036E"/>
    <w:rsid w:val="00DC31AF"/>
    <w:rsid w:val="00EB5280"/>
    <w:rsid w:val="00EF3E56"/>
    <w:rsid w:val="00F61132"/>
    <w:rsid w:val="00FC1E3D"/>
    <w:rsid w:val="11360C84"/>
    <w:rsid w:val="1142145A"/>
    <w:rsid w:val="22824733"/>
    <w:rsid w:val="23056708"/>
    <w:rsid w:val="2383701D"/>
    <w:rsid w:val="414D0CBA"/>
    <w:rsid w:val="430F11B1"/>
    <w:rsid w:val="4C7A6E1E"/>
    <w:rsid w:val="6727621A"/>
    <w:rsid w:val="78C3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rFonts w:cs="Times New Roman"/>
      <w:b/>
      <w:bCs/>
    </w:rPr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2"/>
    <w:semiHidden/>
    <w:qFormat/>
    <w:uiPriority w:val="99"/>
    <w:rPr>
      <w:sz w:val="18"/>
      <w:szCs w:val="18"/>
    </w:rPr>
  </w:style>
  <w:style w:type="paragraph" w:customStyle="1" w:styleId="10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1">
    <w:name w:val="No Spacing"/>
    <w:qFormat/>
    <w:uiPriority w:val="1"/>
    <w:pPr>
      <w:adjustRightInd w:val="0"/>
      <w:snapToGrid w:val="0"/>
    </w:pPr>
    <w:rPr>
      <w:rFonts w:ascii="Tahoma" w:hAnsi="Tahoma" w:eastAsia="微软雅黑" w:cs="Times New Roman"/>
      <w:kern w:val="0"/>
      <w:sz w:val="22"/>
      <w:szCs w:val="22"/>
      <w:lang w:val="en-US" w:eastAsia="zh-CN" w:bidi="ar-SA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1352</Words>
  <Characters>1406</Characters>
  <Lines>11</Lines>
  <Paragraphs>3</Paragraphs>
  <TotalTime>2</TotalTime>
  <ScaleCrop>false</ScaleCrop>
  <LinksUpToDate>false</LinksUpToDate>
  <CharactersWithSpaces>1451</CharactersWithSpaces>
  <Application>WPS Office_11.8.6.11829_F1E327BC-269C-435d-A152-05C5408002CA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2019-12-13T02:41:00Z</dcterms:created>
  <dc:creator>PC</dc:creator>
  <cp:lastModifiedBy>强生</cp:lastModifiedBy>
  <cp:lastPrinted>2023-07-24T08:53:00Z</cp:lastPrinted>
  <dcterms:modified xsi:type="dcterms:W3CDTF">2023-12-08T09:43:06Z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2052-11.8.6.11829</vt:lpwstr>
  </property>
  <property fmtid="{D5CDD505-2E9C-101B-9397-08002B2CF9AE}" pid="3" name="ICV">
    <vt:lpwstr>7D9A2D67C5B8461FB330A8F3950C2BE2</vt:lpwstr>
  </property>
</Properties>
</file>