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0F" w:rsidRPr="007B015F" w:rsidRDefault="0070780F" w:rsidP="0070780F">
      <w:pPr>
        <w:jc w:val="center"/>
        <w:rPr>
          <w:rFonts w:ascii="方正小标宋_GBK" w:eastAsia="方正小标宋_GBK"/>
          <w:sz w:val="44"/>
          <w:szCs w:val="44"/>
        </w:rPr>
      </w:pPr>
      <w:r w:rsidRPr="007B015F">
        <w:rPr>
          <w:rFonts w:ascii="方正小标宋_GBK" w:eastAsia="方正小标宋_GBK" w:hint="eastAsia"/>
          <w:sz w:val="44"/>
          <w:szCs w:val="44"/>
        </w:rPr>
        <w:t>“皖美粮油”品牌标识使用细则（试行）</w:t>
      </w:r>
    </w:p>
    <w:p w:rsidR="0070780F" w:rsidRPr="00B32A95" w:rsidRDefault="0070780F" w:rsidP="0070780F">
      <w:pPr>
        <w:jc w:val="center"/>
        <w:rPr>
          <w:rFonts w:ascii="方正小标宋简体" w:eastAsia="方正小标宋简体"/>
          <w:sz w:val="36"/>
          <w:szCs w:val="30"/>
        </w:rPr>
      </w:pPr>
    </w:p>
    <w:p w:rsidR="0070780F" w:rsidRDefault="0070780F" w:rsidP="0070780F">
      <w:pPr>
        <w:spacing w:line="600" w:lineRule="exact"/>
        <w:ind w:firstLineChars="200" w:firstLine="640"/>
        <w:rPr>
          <w:rFonts w:ascii="仿宋_GB2312" w:eastAsia="仿宋_GB2312"/>
          <w:sz w:val="32"/>
          <w:szCs w:val="30"/>
        </w:rPr>
      </w:pPr>
      <w:r w:rsidRPr="002D5B31">
        <w:rPr>
          <w:rFonts w:ascii="仿宋_GB2312" w:eastAsia="仿宋_GB2312" w:hint="eastAsia"/>
          <w:sz w:val="32"/>
          <w:szCs w:val="30"/>
        </w:rPr>
        <w:t>为</w:t>
      </w:r>
      <w:r>
        <w:rPr>
          <w:rFonts w:ascii="仿宋_GB2312" w:eastAsia="仿宋_GB2312" w:hint="eastAsia"/>
          <w:sz w:val="32"/>
          <w:szCs w:val="30"/>
        </w:rPr>
        <w:t>统一“皖美粮油”品牌形象，</w:t>
      </w:r>
      <w:r w:rsidRPr="002D5B31">
        <w:rPr>
          <w:rFonts w:ascii="仿宋_GB2312" w:eastAsia="仿宋_GB2312" w:hint="eastAsia"/>
          <w:sz w:val="32"/>
          <w:szCs w:val="30"/>
        </w:rPr>
        <w:t>切实规范</w:t>
      </w:r>
      <w:r>
        <w:rPr>
          <w:rFonts w:ascii="仿宋_GB2312" w:eastAsia="仿宋_GB2312" w:hint="eastAsia"/>
          <w:sz w:val="32"/>
          <w:szCs w:val="30"/>
        </w:rPr>
        <w:t>“皖美粮油”品牌</w:t>
      </w:r>
      <w:r w:rsidRPr="002D5B31">
        <w:rPr>
          <w:rFonts w:ascii="仿宋_GB2312" w:eastAsia="仿宋_GB2312" w:hint="eastAsia"/>
          <w:sz w:val="32"/>
          <w:szCs w:val="30"/>
        </w:rPr>
        <w:t>标识的使用、管理，</w:t>
      </w:r>
      <w:r>
        <w:rPr>
          <w:rFonts w:ascii="仿宋_GB2312" w:eastAsia="仿宋_GB2312" w:hint="eastAsia"/>
          <w:sz w:val="32"/>
          <w:szCs w:val="30"/>
        </w:rPr>
        <w:t>根据国家食品包装有关规范，特制定本细则。</w:t>
      </w:r>
    </w:p>
    <w:p w:rsidR="0070780F" w:rsidRPr="007B015F" w:rsidRDefault="0070780F" w:rsidP="0070780F">
      <w:pPr>
        <w:spacing w:line="600" w:lineRule="exact"/>
        <w:ind w:firstLineChars="200" w:firstLine="640"/>
        <w:rPr>
          <w:rFonts w:ascii="黑体" w:eastAsia="黑体" w:hAnsi="黑体"/>
          <w:sz w:val="32"/>
          <w:szCs w:val="30"/>
        </w:rPr>
      </w:pPr>
      <w:r w:rsidRPr="007B015F">
        <w:rPr>
          <w:rFonts w:ascii="黑体" w:eastAsia="黑体" w:hAnsi="黑体" w:hint="eastAsia"/>
          <w:sz w:val="32"/>
          <w:szCs w:val="30"/>
        </w:rPr>
        <w:t>一、标识图样及释义</w:t>
      </w:r>
    </w:p>
    <w:p w:rsidR="0070780F" w:rsidRDefault="0070780F" w:rsidP="0070780F">
      <w:pPr>
        <w:ind w:firstLineChars="200" w:firstLine="640"/>
        <w:jc w:val="center"/>
        <w:rPr>
          <w:rFonts w:ascii="仿宋_GB2312" w:eastAsia="仿宋_GB2312"/>
          <w:noProof/>
          <w:sz w:val="32"/>
          <w:szCs w:val="30"/>
        </w:rPr>
      </w:pPr>
      <w:r>
        <w:rPr>
          <w:rFonts w:ascii="仿宋_GB2312" w:eastAsia="仿宋_GB2312"/>
          <w:noProof/>
          <w:sz w:val="32"/>
          <w:szCs w:val="30"/>
        </w:rPr>
        <w:drawing>
          <wp:inline distT="0" distB="0" distL="0" distR="0">
            <wp:extent cx="906780" cy="906780"/>
            <wp:effectExtent l="19050" t="0" r="7620" b="0"/>
            <wp:docPr id="1" name="图片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80F" w:rsidRDefault="0070780F" w:rsidP="0070780F">
      <w:pPr>
        <w:ind w:firstLineChars="200" w:firstLine="560"/>
        <w:jc w:val="center"/>
        <w:rPr>
          <w:rFonts w:ascii="仿宋_GB2312" w:eastAsia="仿宋_GB2312"/>
          <w:sz w:val="28"/>
          <w:szCs w:val="30"/>
        </w:rPr>
      </w:pPr>
      <w:r w:rsidRPr="00873F9E">
        <w:rPr>
          <w:rFonts w:ascii="仿宋_GB2312" w:eastAsia="仿宋_GB2312" w:hint="eastAsia"/>
          <w:sz w:val="28"/>
          <w:szCs w:val="30"/>
        </w:rPr>
        <w:t>“皖美粮油”品牌标识（无文字版）</w:t>
      </w:r>
    </w:p>
    <w:p w:rsidR="0070780F" w:rsidRDefault="0070780F" w:rsidP="0070780F">
      <w:pPr>
        <w:ind w:firstLineChars="200" w:firstLine="560"/>
        <w:jc w:val="center"/>
        <w:rPr>
          <w:rFonts w:ascii="仿宋_GB2312" w:eastAsia="仿宋_GB2312"/>
          <w:sz w:val="28"/>
          <w:szCs w:val="30"/>
        </w:rPr>
      </w:pPr>
      <w:r>
        <w:rPr>
          <w:rFonts w:ascii="仿宋_GB2312" w:eastAsia="仿宋_GB2312"/>
          <w:noProof/>
          <w:sz w:val="28"/>
          <w:szCs w:val="30"/>
        </w:rPr>
        <w:drawing>
          <wp:inline distT="0" distB="0" distL="0" distR="0">
            <wp:extent cx="2476500" cy="1752600"/>
            <wp:effectExtent l="19050" t="0" r="0" b="0"/>
            <wp:docPr id="2" name="图片 2" descr="皖美粮油宣传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皖美粮油宣传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80F" w:rsidRPr="00184067" w:rsidRDefault="0070780F" w:rsidP="0070780F">
      <w:pPr>
        <w:spacing w:line="600" w:lineRule="exact"/>
        <w:ind w:firstLineChars="200" w:firstLine="560"/>
        <w:jc w:val="center"/>
        <w:rPr>
          <w:rFonts w:ascii="仿宋_GB2312" w:eastAsia="仿宋_GB2312"/>
          <w:sz w:val="28"/>
          <w:szCs w:val="30"/>
        </w:rPr>
      </w:pPr>
      <w:r w:rsidRPr="00184067">
        <w:rPr>
          <w:rFonts w:ascii="仿宋_GB2312" w:eastAsia="仿宋_GB2312" w:hint="eastAsia"/>
          <w:sz w:val="28"/>
          <w:szCs w:val="30"/>
        </w:rPr>
        <w:t>“皖美粮油”品牌标识（有文字版）</w:t>
      </w:r>
    </w:p>
    <w:p w:rsidR="0070780F" w:rsidRDefault="0070780F" w:rsidP="0070780F">
      <w:pPr>
        <w:spacing w:after="120" w:line="600" w:lineRule="exact"/>
        <w:ind w:firstLineChars="200" w:firstLine="640"/>
        <w:rPr>
          <w:rFonts w:ascii="仿宋_GB2312" w:eastAsia="仿宋_GB2312" w:hint="eastAsia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“</w:t>
      </w:r>
      <w:r>
        <w:rPr>
          <w:rFonts w:ascii="仿宋_GB2312" w:eastAsia="仿宋_GB2312"/>
          <w:sz w:val="32"/>
          <w:szCs w:val="30"/>
        </w:rPr>
        <w:t>皖美粮油</w:t>
      </w:r>
      <w:r>
        <w:rPr>
          <w:rFonts w:ascii="仿宋_GB2312" w:eastAsia="仿宋_GB2312" w:hint="eastAsia"/>
          <w:sz w:val="32"/>
          <w:szCs w:val="30"/>
        </w:rPr>
        <w:t>”品牌标识整体由绿色和金黄色组成。绿色表现出安徽粮油的原生态营养健康，金黄色表现出优质与安全。图形元素由稻穗、迎客松、粮田、油滴、地球抽象设计而来并凝聚在一起，和谐共融，充满希望。</w:t>
      </w:r>
    </w:p>
    <w:p w:rsidR="0070780F" w:rsidRDefault="0070780F" w:rsidP="0070780F">
      <w:pPr>
        <w:spacing w:after="120" w:line="600" w:lineRule="exact"/>
        <w:ind w:firstLineChars="200" w:firstLine="640"/>
        <w:rPr>
          <w:rFonts w:ascii="仿宋_GB2312" w:eastAsia="仿宋_GB2312" w:hint="eastAsia"/>
          <w:sz w:val="32"/>
          <w:szCs w:val="30"/>
        </w:rPr>
      </w:pPr>
      <w:r w:rsidRPr="007B015F">
        <w:rPr>
          <w:rFonts w:ascii="黑体" w:eastAsia="黑体" w:hAnsi="黑体" w:hint="eastAsia"/>
          <w:sz w:val="32"/>
          <w:szCs w:val="30"/>
        </w:rPr>
        <w:t>二、标识使用规范</w:t>
      </w:r>
    </w:p>
    <w:p w:rsidR="0070780F" w:rsidRDefault="0070780F" w:rsidP="0070780F">
      <w:pPr>
        <w:spacing w:after="120" w:line="600" w:lineRule="exact"/>
        <w:ind w:firstLineChars="200" w:firstLine="640"/>
        <w:rPr>
          <w:rFonts w:ascii="仿宋_GB2312" w:eastAsia="仿宋_GB2312"/>
          <w:sz w:val="32"/>
          <w:szCs w:val="30"/>
        </w:rPr>
      </w:pPr>
      <w:r w:rsidRPr="002D5B31">
        <w:rPr>
          <w:rFonts w:ascii="仿宋_GB2312" w:eastAsia="仿宋_GB2312" w:hint="eastAsia"/>
          <w:sz w:val="32"/>
          <w:szCs w:val="30"/>
        </w:rPr>
        <w:t>(一)标识使用者必须严格按照“</w:t>
      </w:r>
      <w:r>
        <w:rPr>
          <w:rFonts w:ascii="仿宋_GB2312" w:eastAsia="仿宋_GB2312" w:hint="eastAsia"/>
          <w:sz w:val="32"/>
          <w:szCs w:val="30"/>
        </w:rPr>
        <w:t>皖美粮油”品牌标识</w:t>
      </w:r>
      <w:r w:rsidRPr="002D5B31">
        <w:rPr>
          <w:rFonts w:ascii="仿宋_GB2312" w:eastAsia="仿宋_GB2312" w:hint="eastAsia"/>
          <w:sz w:val="32"/>
          <w:szCs w:val="30"/>
        </w:rPr>
        <w:t>的文字、图案设计使用，不得自行改变该标识的文字、图案及其组合</w:t>
      </w:r>
      <w:r>
        <w:rPr>
          <w:rFonts w:ascii="仿宋_GB2312" w:eastAsia="仿宋_GB2312" w:hint="eastAsia"/>
          <w:sz w:val="32"/>
          <w:szCs w:val="30"/>
        </w:rPr>
        <w:t>，不得改变标识的比例关系和色相</w:t>
      </w:r>
      <w:r w:rsidRPr="002D5B31">
        <w:rPr>
          <w:rFonts w:ascii="仿宋_GB2312" w:eastAsia="仿宋_GB2312" w:hint="eastAsia"/>
          <w:sz w:val="32"/>
          <w:szCs w:val="30"/>
        </w:rPr>
        <w:t>，</w:t>
      </w:r>
      <w:r>
        <w:rPr>
          <w:rFonts w:ascii="仿宋_GB2312" w:eastAsia="仿宋_GB2312" w:hint="eastAsia"/>
          <w:sz w:val="32"/>
          <w:szCs w:val="30"/>
        </w:rPr>
        <w:t>可</w:t>
      </w:r>
      <w:r w:rsidRPr="002D5B31">
        <w:rPr>
          <w:rFonts w:ascii="仿宋_GB2312" w:eastAsia="仿宋_GB2312" w:hint="eastAsia"/>
          <w:sz w:val="32"/>
          <w:szCs w:val="30"/>
        </w:rPr>
        <w:t>原样放大或缩</w:t>
      </w:r>
      <w:r w:rsidRPr="002D5B31">
        <w:rPr>
          <w:rFonts w:ascii="仿宋_GB2312" w:eastAsia="仿宋_GB2312" w:hint="eastAsia"/>
          <w:sz w:val="32"/>
          <w:szCs w:val="30"/>
        </w:rPr>
        <w:lastRenderedPageBreak/>
        <w:t>小。</w:t>
      </w:r>
      <w:r>
        <w:rPr>
          <w:rFonts w:ascii="仿宋_GB2312" w:eastAsia="仿宋_GB2312" w:hint="eastAsia"/>
          <w:sz w:val="32"/>
          <w:szCs w:val="30"/>
        </w:rPr>
        <w:t>印刷时附着媒介的底色不得影响标识的标准色相，不得透叠其他色彩和图案。</w:t>
      </w:r>
    </w:p>
    <w:p w:rsidR="0070780F" w:rsidRPr="002D5B31" w:rsidRDefault="0070780F" w:rsidP="0070780F">
      <w:pPr>
        <w:spacing w:after="120" w:line="600" w:lineRule="exac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 xml:space="preserve">    </w:t>
      </w:r>
      <w:r w:rsidRPr="002D5B31">
        <w:rPr>
          <w:rFonts w:ascii="仿宋_GB2312" w:eastAsia="仿宋_GB2312" w:hint="eastAsia"/>
          <w:sz w:val="32"/>
          <w:szCs w:val="30"/>
        </w:rPr>
        <w:t>(</w:t>
      </w:r>
      <w:r>
        <w:rPr>
          <w:rFonts w:ascii="仿宋_GB2312" w:eastAsia="仿宋_GB2312" w:hint="eastAsia"/>
          <w:sz w:val="32"/>
          <w:szCs w:val="30"/>
        </w:rPr>
        <w:t>二</w:t>
      </w:r>
      <w:r w:rsidRPr="002D5B31">
        <w:rPr>
          <w:rFonts w:ascii="仿宋_GB2312" w:eastAsia="仿宋_GB2312" w:hint="eastAsia"/>
          <w:sz w:val="32"/>
          <w:szCs w:val="30"/>
        </w:rPr>
        <w:t>)</w:t>
      </w:r>
      <w:r w:rsidRPr="00FF07EA">
        <w:rPr>
          <w:rFonts w:ascii="仿宋_GB2312" w:eastAsia="仿宋_GB2312" w:hint="eastAsia"/>
          <w:sz w:val="32"/>
          <w:szCs w:val="30"/>
        </w:rPr>
        <w:t xml:space="preserve"> </w:t>
      </w:r>
      <w:r w:rsidRPr="002D5B31">
        <w:rPr>
          <w:rFonts w:ascii="仿宋_GB2312" w:eastAsia="仿宋_GB2312" w:hint="eastAsia"/>
          <w:sz w:val="32"/>
          <w:szCs w:val="30"/>
        </w:rPr>
        <w:t>“</w:t>
      </w:r>
      <w:r>
        <w:rPr>
          <w:rFonts w:ascii="仿宋_GB2312" w:eastAsia="仿宋_GB2312" w:hint="eastAsia"/>
          <w:sz w:val="32"/>
          <w:szCs w:val="30"/>
        </w:rPr>
        <w:t>皖美粮油”品牌标识应</w:t>
      </w:r>
      <w:r w:rsidRPr="002D5B31">
        <w:rPr>
          <w:rFonts w:ascii="仿宋_GB2312" w:eastAsia="仿宋_GB2312" w:hint="eastAsia"/>
          <w:sz w:val="32"/>
          <w:szCs w:val="30"/>
        </w:rPr>
        <w:t>置于包装正面显著位置</w:t>
      </w:r>
      <w:r>
        <w:rPr>
          <w:rFonts w:ascii="仿宋_GB2312" w:eastAsia="仿宋_GB2312" w:hint="eastAsia"/>
          <w:sz w:val="32"/>
          <w:szCs w:val="30"/>
        </w:rPr>
        <w:t>予以凸显，</w:t>
      </w:r>
      <w:r w:rsidRPr="002D5B31">
        <w:rPr>
          <w:rFonts w:ascii="仿宋_GB2312" w:eastAsia="仿宋_GB2312" w:hint="eastAsia"/>
          <w:sz w:val="32"/>
          <w:szCs w:val="30"/>
        </w:rPr>
        <w:t>可与企业自有商标</w:t>
      </w:r>
      <w:r>
        <w:rPr>
          <w:rFonts w:ascii="仿宋_GB2312" w:eastAsia="仿宋_GB2312" w:hint="eastAsia"/>
          <w:sz w:val="32"/>
          <w:szCs w:val="30"/>
        </w:rPr>
        <w:t>等其他商标</w:t>
      </w:r>
      <w:r w:rsidRPr="002D5B31">
        <w:rPr>
          <w:rFonts w:ascii="仿宋_GB2312" w:eastAsia="仿宋_GB2312" w:hint="eastAsia"/>
          <w:sz w:val="32"/>
          <w:szCs w:val="30"/>
        </w:rPr>
        <w:t>共同使用，印制“</w:t>
      </w:r>
      <w:r>
        <w:rPr>
          <w:rFonts w:ascii="仿宋_GB2312" w:eastAsia="仿宋_GB2312" w:hint="eastAsia"/>
          <w:sz w:val="32"/>
          <w:szCs w:val="30"/>
        </w:rPr>
        <w:t>皖美粮油</w:t>
      </w:r>
      <w:r w:rsidRPr="002D5B31">
        <w:rPr>
          <w:rFonts w:ascii="仿宋_GB2312" w:eastAsia="仿宋_GB2312" w:hint="eastAsia"/>
          <w:sz w:val="32"/>
          <w:szCs w:val="30"/>
        </w:rPr>
        <w:t>”</w:t>
      </w:r>
      <w:r>
        <w:rPr>
          <w:rFonts w:ascii="仿宋_GB2312" w:eastAsia="仿宋_GB2312" w:hint="eastAsia"/>
          <w:sz w:val="32"/>
          <w:szCs w:val="30"/>
        </w:rPr>
        <w:t>品牌</w:t>
      </w:r>
      <w:r w:rsidRPr="002D5B31">
        <w:rPr>
          <w:rFonts w:ascii="仿宋_GB2312" w:eastAsia="仿宋_GB2312" w:hint="eastAsia"/>
          <w:sz w:val="32"/>
          <w:szCs w:val="30"/>
        </w:rPr>
        <w:t>标识的规格，不得小于企业自有商标</w:t>
      </w:r>
      <w:r>
        <w:rPr>
          <w:rFonts w:ascii="仿宋_GB2312" w:eastAsia="仿宋_GB2312" w:hint="eastAsia"/>
          <w:sz w:val="32"/>
          <w:szCs w:val="30"/>
        </w:rPr>
        <w:t>等其他商标</w:t>
      </w:r>
      <w:r w:rsidRPr="002D5B31">
        <w:rPr>
          <w:rFonts w:ascii="仿宋_GB2312" w:eastAsia="仿宋_GB2312" w:hint="eastAsia"/>
          <w:sz w:val="32"/>
          <w:szCs w:val="30"/>
        </w:rPr>
        <w:t>的规格</w:t>
      </w:r>
      <w:r>
        <w:rPr>
          <w:rFonts w:ascii="仿宋_GB2312" w:eastAsia="仿宋_GB2312" w:hint="eastAsia"/>
          <w:sz w:val="32"/>
          <w:szCs w:val="30"/>
        </w:rPr>
        <w:t>，并与这些标识合理布局，色彩协调，美观大方</w:t>
      </w:r>
      <w:r w:rsidRPr="002D5B31">
        <w:rPr>
          <w:rFonts w:ascii="仿宋_GB2312" w:eastAsia="仿宋_GB2312" w:hint="eastAsia"/>
          <w:sz w:val="32"/>
          <w:szCs w:val="30"/>
        </w:rPr>
        <w:t>。</w:t>
      </w:r>
    </w:p>
    <w:p w:rsidR="0070780F" w:rsidRDefault="0070780F" w:rsidP="0070780F">
      <w:pPr>
        <w:spacing w:after="120" w:line="600" w:lineRule="exact"/>
        <w:rPr>
          <w:rFonts w:ascii="仿宋_GB2312" w:eastAsia="仿宋_GB2312" w:hint="eastAsia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 xml:space="preserve">    </w:t>
      </w:r>
      <w:r>
        <w:rPr>
          <w:rFonts w:ascii="黑体" w:eastAsia="黑体" w:hAnsi="黑体" w:hint="eastAsia"/>
          <w:sz w:val="32"/>
          <w:szCs w:val="30"/>
        </w:rPr>
        <w:t>三</w:t>
      </w:r>
      <w:r w:rsidRPr="007B015F">
        <w:rPr>
          <w:rFonts w:ascii="黑体" w:eastAsia="黑体" w:hAnsi="黑体" w:hint="eastAsia"/>
          <w:sz w:val="32"/>
          <w:szCs w:val="30"/>
        </w:rPr>
        <w:t>、标识使用审批</w:t>
      </w:r>
      <w:r>
        <w:rPr>
          <w:rFonts w:ascii="仿宋_GB2312" w:eastAsia="仿宋_GB2312" w:hint="eastAsia"/>
          <w:sz w:val="32"/>
          <w:szCs w:val="30"/>
        </w:rPr>
        <w:t xml:space="preserve"> </w:t>
      </w:r>
    </w:p>
    <w:p w:rsidR="0070780F" w:rsidRPr="00513996" w:rsidRDefault="0070780F" w:rsidP="0070780F">
      <w:pPr>
        <w:spacing w:after="120" w:line="600" w:lineRule="exact"/>
        <w:rPr>
          <w:rFonts w:ascii="黑体" w:eastAsia="黑体" w:hAnsi="黑体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 xml:space="preserve">    </w:t>
      </w:r>
      <w:r w:rsidRPr="002D5B31">
        <w:rPr>
          <w:rFonts w:ascii="仿宋_GB2312" w:eastAsia="仿宋_GB2312" w:hint="eastAsia"/>
          <w:sz w:val="32"/>
          <w:szCs w:val="30"/>
        </w:rPr>
        <w:t>“</w:t>
      </w:r>
      <w:r>
        <w:rPr>
          <w:rFonts w:ascii="仿宋_GB2312" w:eastAsia="仿宋_GB2312" w:hint="eastAsia"/>
          <w:sz w:val="32"/>
          <w:szCs w:val="30"/>
        </w:rPr>
        <w:t>皖美粮油”品牌</w:t>
      </w:r>
      <w:r w:rsidRPr="002D5B31">
        <w:rPr>
          <w:rFonts w:ascii="仿宋_GB2312" w:eastAsia="仿宋_GB2312" w:hint="eastAsia"/>
          <w:sz w:val="32"/>
          <w:szCs w:val="30"/>
        </w:rPr>
        <w:t>标识</w:t>
      </w:r>
      <w:r>
        <w:rPr>
          <w:rFonts w:ascii="仿宋_GB2312" w:eastAsia="仿宋_GB2312" w:hint="eastAsia"/>
          <w:sz w:val="32"/>
          <w:szCs w:val="30"/>
        </w:rPr>
        <w:t>仅限</w:t>
      </w:r>
      <w:r w:rsidRPr="002D5B31">
        <w:rPr>
          <w:rFonts w:ascii="仿宋_GB2312" w:eastAsia="仿宋_GB2312" w:hint="eastAsia"/>
          <w:sz w:val="32"/>
          <w:szCs w:val="30"/>
        </w:rPr>
        <w:t>于授权范围内成员使用在授权的</w:t>
      </w:r>
      <w:r>
        <w:rPr>
          <w:rFonts w:ascii="仿宋_GB2312" w:eastAsia="仿宋_GB2312" w:hint="eastAsia"/>
          <w:sz w:val="32"/>
          <w:szCs w:val="30"/>
        </w:rPr>
        <w:t>产</w:t>
      </w:r>
      <w:r w:rsidRPr="002D5B31">
        <w:rPr>
          <w:rFonts w:ascii="仿宋_GB2312" w:eastAsia="仿宋_GB2312" w:hint="eastAsia"/>
          <w:sz w:val="32"/>
          <w:szCs w:val="30"/>
        </w:rPr>
        <w:t>品</w:t>
      </w:r>
      <w:r>
        <w:rPr>
          <w:rFonts w:ascii="仿宋_GB2312" w:eastAsia="仿宋_GB2312" w:hint="eastAsia"/>
          <w:sz w:val="32"/>
          <w:szCs w:val="30"/>
        </w:rPr>
        <w:t>或服务上。</w:t>
      </w:r>
      <w:r w:rsidRPr="002D5B31">
        <w:rPr>
          <w:rFonts w:ascii="仿宋_GB2312" w:eastAsia="仿宋_GB2312" w:hint="eastAsia"/>
          <w:sz w:val="32"/>
          <w:szCs w:val="30"/>
        </w:rPr>
        <w:t>获得授权使用“</w:t>
      </w:r>
      <w:r>
        <w:rPr>
          <w:rFonts w:ascii="仿宋_GB2312" w:eastAsia="仿宋_GB2312" w:hint="eastAsia"/>
          <w:sz w:val="32"/>
          <w:szCs w:val="30"/>
        </w:rPr>
        <w:t>皖美粮油</w:t>
      </w:r>
      <w:r w:rsidRPr="002D5B31">
        <w:rPr>
          <w:rFonts w:ascii="仿宋_GB2312" w:eastAsia="仿宋_GB2312" w:hint="eastAsia"/>
          <w:sz w:val="32"/>
          <w:szCs w:val="30"/>
        </w:rPr>
        <w:t>”</w:t>
      </w:r>
      <w:r>
        <w:rPr>
          <w:rFonts w:ascii="仿宋_GB2312" w:eastAsia="仿宋_GB2312" w:hint="eastAsia"/>
          <w:sz w:val="32"/>
          <w:szCs w:val="30"/>
        </w:rPr>
        <w:t>品牌</w:t>
      </w:r>
      <w:r w:rsidRPr="002D5B31">
        <w:rPr>
          <w:rFonts w:ascii="仿宋_GB2312" w:eastAsia="仿宋_GB2312" w:hint="eastAsia"/>
          <w:sz w:val="32"/>
          <w:szCs w:val="30"/>
        </w:rPr>
        <w:t>标识</w:t>
      </w:r>
      <w:r>
        <w:rPr>
          <w:rFonts w:ascii="仿宋_GB2312" w:eastAsia="仿宋_GB2312" w:hint="eastAsia"/>
          <w:sz w:val="32"/>
          <w:szCs w:val="30"/>
        </w:rPr>
        <w:t>成员</w:t>
      </w:r>
      <w:r w:rsidRPr="002D5B31">
        <w:rPr>
          <w:rFonts w:ascii="仿宋_GB2312" w:eastAsia="仿宋_GB2312" w:hint="eastAsia"/>
          <w:sz w:val="32"/>
          <w:szCs w:val="30"/>
        </w:rPr>
        <w:t>，在设计附有标识的包装、标签、广告时，须将设计方案，报经</w:t>
      </w:r>
      <w:r>
        <w:rPr>
          <w:rFonts w:ascii="仿宋_GB2312" w:eastAsia="仿宋_GB2312" w:hint="eastAsia"/>
          <w:sz w:val="32"/>
          <w:szCs w:val="30"/>
        </w:rPr>
        <w:t>安徽省粮食行业协会</w:t>
      </w:r>
      <w:r w:rsidRPr="002D5B31">
        <w:rPr>
          <w:rFonts w:ascii="仿宋_GB2312" w:eastAsia="仿宋_GB2312" w:hint="eastAsia"/>
          <w:sz w:val="32"/>
          <w:szCs w:val="30"/>
        </w:rPr>
        <w:t>审查，并报</w:t>
      </w:r>
      <w:r>
        <w:rPr>
          <w:rFonts w:ascii="仿宋_GB2312" w:eastAsia="仿宋_GB2312" w:hint="eastAsia"/>
          <w:sz w:val="32"/>
          <w:szCs w:val="30"/>
        </w:rPr>
        <w:t>安徽省粮食和物资储备局</w:t>
      </w:r>
      <w:r w:rsidRPr="002D5B31">
        <w:rPr>
          <w:rFonts w:ascii="仿宋_GB2312" w:eastAsia="仿宋_GB2312" w:hint="eastAsia"/>
          <w:sz w:val="32"/>
          <w:szCs w:val="30"/>
        </w:rPr>
        <w:t>备案后，方可印制使用。标识由各被授权使用者按要求自行印制。</w:t>
      </w:r>
    </w:p>
    <w:p w:rsidR="0070780F" w:rsidRPr="007B015F" w:rsidRDefault="0070780F" w:rsidP="0070780F">
      <w:pPr>
        <w:spacing w:after="120" w:line="600" w:lineRule="exact"/>
        <w:rPr>
          <w:rFonts w:ascii="黑体" w:eastAsia="黑体" w:hAnsi="黑体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 xml:space="preserve">    </w:t>
      </w:r>
      <w:r w:rsidRPr="007B015F">
        <w:rPr>
          <w:rFonts w:ascii="黑体" w:eastAsia="黑体" w:hAnsi="黑体" w:hint="eastAsia"/>
          <w:sz w:val="32"/>
          <w:szCs w:val="30"/>
        </w:rPr>
        <w:t>四、标识管理</w:t>
      </w:r>
    </w:p>
    <w:p w:rsidR="0070780F" w:rsidRDefault="0070780F" w:rsidP="0070780F">
      <w:pPr>
        <w:spacing w:after="120" w:line="600" w:lineRule="exac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 xml:space="preserve">    </w:t>
      </w:r>
      <w:r w:rsidRPr="002D5B31">
        <w:rPr>
          <w:rFonts w:ascii="仿宋_GB2312" w:eastAsia="仿宋_GB2312" w:hint="eastAsia"/>
          <w:sz w:val="32"/>
          <w:szCs w:val="30"/>
        </w:rPr>
        <w:t>任何主体不得擅自扩大使用范围：未获准</w:t>
      </w:r>
      <w:r>
        <w:rPr>
          <w:rFonts w:ascii="仿宋_GB2312" w:eastAsia="仿宋_GB2312" w:hint="eastAsia"/>
          <w:sz w:val="32"/>
          <w:szCs w:val="30"/>
        </w:rPr>
        <w:t>“皖美粮油</w:t>
      </w:r>
      <w:r w:rsidRPr="002D5B31">
        <w:rPr>
          <w:rFonts w:ascii="仿宋_GB2312" w:eastAsia="仿宋_GB2312" w:hint="eastAsia"/>
          <w:sz w:val="32"/>
          <w:szCs w:val="30"/>
        </w:rPr>
        <w:t>”</w:t>
      </w:r>
      <w:r>
        <w:rPr>
          <w:rFonts w:ascii="仿宋_GB2312" w:eastAsia="仿宋_GB2312" w:hint="eastAsia"/>
          <w:sz w:val="32"/>
          <w:szCs w:val="30"/>
        </w:rPr>
        <w:t>品牌</w:t>
      </w:r>
      <w:r w:rsidRPr="002D5B31">
        <w:rPr>
          <w:rFonts w:ascii="仿宋_GB2312" w:eastAsia="仿宋_GB2312" w:hint="eastAsia"/>
          <w:sz w:val="32"/>
          <w:szCs w:val="30"/>
        </w:rPr>
        <w:t>标识授权使用的，不得擅自将标识用于其商品、商品包装或者容器交易文书，以及广告宣传、展览和其他商业活动中。</w:t>
      </w:r>
    </w:p>
    <w:p w:rsidR="0070780F" w:rsidRPr="00A459BF" w:rsidRDefault="0070780F" w:rsidP="0070780F">
      <w:pPr>
        <w:spacing w:line="680" w:lineRule="atLeast"/>
        <w:jc w:val="center"/>
        <w:rPr>
          <w:rFonts w:ascii="方正小标宋_GBK" w:eastAsia="方正小标宋_GBK" w:hAnsi="宋体"/>
          <w:color w:val="000000"/>
          <w:sz w:val="44"/>
          <w:szCs w:val="44"/>
        </w:rPr>
      </w:pPr>
    </w:p>
    <w:p w:rsidR="0070780F" w:rsidRPr="00DB0787" w:rsidRDefault="0070780F" w:rsidP="0070780F">
      <w:pPr>
        <w:spacing w:line="500" w:lineRule="exact"/>
        <w:ind w:left="960" w:hangingChars="300" w:hanging="960"/>
        <w:rPr>
          <w:rFonts w:ascii="仿宋" w:eastAsia="仿宋" w:hAnsi="仿宋"/>
          <w:color w:val="000000"/>
          <w:sz w:val="32"/>
          <w:szCs w:val="32"/>
        </w:rPr>
      </w:pPr>
    </w:p>
    <w:p w:rsidR="00136947" w:rsidRPr="0070780F" w:rsidRDefault="00136947"/>
    <w:sectPr w:rsidR="00136947" w:rsidRPr="0070780F" w:rsidSect="00384222">
      <w:footerReference w:type="even" r:id="rId6"/>
      <w:footerReference w:type="default" r:id="rId7"/>
      <w:pgSz w:w="11906" w:h="16838"/>
      <w:pgMar w:top="1440" w:right="1797" w:bottom="1440" w:left="1797" w:header="709" w:footer="709" w:gutter="0"/>
      <w:pgNumType w:fmt="numberInDash"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E4" w:rsidRDefault="0070780F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lang w:val="en-US" w:eastAsia="zh-CN"/>
      </w:rPr>
      <w:t>1</w:t>
    </w:r>
    <w:r>
      <w:fldChar w:fldCharType="end"/>
    </w:r>
  </w:p>
  <w:p w:rsidR="006048E4" w:rsidRDefault="0070780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E4" w:rsidRDefault="0070780F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- 2 -</w:t>
    </w:r>
    <w:r>
      <w:fldChar w:fldCharType="end"/>
    </w:r>
  </w:p>
  <w:p w:rsidR="006048E4" w:rsidRDefault="0070780F">
    <w:pPr>
      <w:pStyle w:val="a4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780F"/>
    <w:rsid w:val="00001E2A"/>
    <w:rsid w:val="0001079E"/>
    <w:rsid w:val="00015791"/>
    <w:rsid w:val="00022CE0"/>
    <w:rsid w:val="00023C29"/>
    <w:rsid w:val="00035087"/>
    <w:rsid w:val="00035C51"/>
    <w:rsid w:val="00036582"/>
    <w:rsid w:val="00041F0A"/>
    <w:rsid w:val="00052252"/>
    <w:rsid w:val="00062E85"/>
    <w:rsid w:val="00080F3B"/>
    <w:rsid w:val="00081353"/>
    <w:rsid w:val="00086626"/>
    <w:rsid w:val="00095B0B"/>
    <w:rsid w:val="000B0373"/>
    <w:rsid w:val="000B1572"/>
    <w:rsid w:val="000B310E"/>
    <w:rsid w:val="000C12E3"/>
    <w:rsid w:val="000C4313"/>
    <w:rsid w:val="000E2F8F"/>
    <w:rsid w:val="000E3576"/>
    <w:rsid w:val="000F0183"/>
    <w:rsid w:val="000F0D30"/>
    <w:rsid w:val="000F6E3E"/>
    <w:rsid w:val="001026CA"/>
    <w:rsid w:val="001163CC"/>
    <w:rsid w:val="00117808"/>
    <w:rsid w:val="00121205"/>
    <w:rsid w:val="00136947"/>
    <w:rsid w:val="0014594D"/>
    <w:rsid w:val="0014721C"/>
    <w:rsid w:val="00147FC2"/>
    <w:rsid w:val="00152AB5"/>
    <w:rsid w:val="00160287"/>
    <w:rsid w:val="00160AF2"/>
    <w:rsid w:val="00182D60"/>
    <w:rsid w:val="001A2E09"/>
    <w:rsid w:val="001A6F87"/>
    <w:rsid w:val="001B0D7C"/>
    <w:rsid w:val="001B23AA"/>
    <w:rsid w:val="001B6B10"/>
    <w:rsid w:val="001C49E9"/>
    <w:rsid w:val="001C709B"/>
    <w:rsid w:val="001D35F7"/>
    <w:rsid w:val="001D5181"/>
    <w:rsid w:val="001E2887"/>
    <w:rsid w:val="001E3B4D"/>
    <w:rsid w:val="001E737F"/>
    <w:rsid w:val="001F15C6"/>
    <w:rsid w:val="0020037D"/>
    <w:rsid w:val="00200E0A"/>
    <w:rsid w:val="00201D95"/>
    <w:rsid w:val="0020392D"/>
    <w:rsid w:val="002115FB"/>
    <w:rsid w:val="0021592F"/>
    <w:rsid w:val="0022143D"/>
    <w:rsid w:val="0022294C"/>
    <w:rsid w:val="00227774"/>
    <w:rsid w:val="0022778E"/>
    <w:rsid w:val="002336CF"/>
    <w:rsid w:val="002412B4"/>
    <w:rsid w:val="00243124"/>
    <w:rsid w:val="00251B8A"/>
    <w:rsid w:val="00252901"/>
    <w:rsid w:val="00252A14"/>
    <w:rsid w:val="0025536D"/>
    <w:rsid w:val="00256DAE"/>
    <w:rsid w:val="0026022F"/>
    <w:rsid w:val="0027156B"/>
    <w:rsid w:val="0028156B"/>
    <w:rsid w:val="00283F19"/>
    <w:rsid w:val="00287D30"/>
    <w:rsid w:val="00287D98"/>
    <w:rsid w:val="002926DA"/>
    <w:rsid w:val="00296F49"/>
    <w:rsid w:val="002A067B"/>
    <w:rsid w:val="002A680D"/>
    <w:rsid w:val="002B0FFA"/>
    <w:rsid w:val="002B138C"/>
    <w:rsid w:val="002B470C"/>
    <w:rsid w:val="002C68D7"/>
    <w:rsid w:val="002D610A"/>
    <w:rsid w:val="002E0D51"/>
    <w:rsid w:val="002E36A8"/>
    <w:rsid w:val="002E3D74"/>
    <w:rsid w:val="002E7AD2"/>
    <w:rsid w:val="002F557E"/>
    <w:rsid w:val="00300D65"/>
    <w:rsid w:val="00305A22"/>
    <w:rsid w:val="00306ACE"/>
    <w:rsid w:val="00316DD7"/>
    <w:rsid w:val="00327796"/>
    <w:rsid w:val="00327B50"/>
    <w:rsid w:val="00335588"/>
    <w:rsid w:val="00336A6D"/>
    <w:rsid w:val="00337FE4"/>
    <w:rsid w:val="00344BDA"/>
    <w:rsid w:val="00347EFB"/>
    <w:rsid w:val="00353547"/>
    <w:rsid w:val="00353B5E"/>
    <w:rsid w:val="00363F1F"/>
    <w:rsid w:val="0036474C"/>
    <w:rsid w:val="00365137"/>
    <w:rsid w:val="00370994"/>
    <w:rsid w:val="003763DA"/>
    <w:rsid w:val="0037703C"/>
    <w:rsid w:val="003806DB"/>
    <w:rsid w:val="00387392"/>
    <w:rsid w:val="003905AD"/>
    <w:rsid w:val="00392DE0"/>
    <w:rsid w:val="003A4AE8"/>
    <w:rsid w:val="003A63A5"/>
    <w:rsid w:val="003A739E"/>
    <w:rsid w:val="003C5644"/>
    <w:rsid w:val="003D189D"/>
    <w:rsid w:val="003D4915"/>
    <w:rsid w:val="003D7BAD"/>
    <w:rsid w:val="003E3FCB"/>
    <w:rsid w:val="003F004C"/>
    <w:rsid w:val="004007BE"/>
    <w:rsid w:val="004012B9"/>
    <w:rsid w:val="00403E55"/>
    <w:rsid w:val="00420D07"/>
    <w:rsid w:val="00421A65"/>
    <w:rsid w:val="004226E5"/>
    <w:rsid w:val="00427F58"/>
    <w:rsid w:val="00431A18"/>
    <w:rsid w:val="00450393"/>
    <w:rsid w:val="00454BD5"/>
    <w:rsid w:val="00467E2F"/>
    <w:rsid w:val="00474B21"/>
    <w:rsid w:val="00484429"/>
    <w:rsid w:val="00484B86"/>
    <w:rsid w:val="004915F7"/>
    <w:rsid w:val="0049483E"/>
    <w:rsid w:val="004B2228"/>
    <w:rsid w:val="004B6983"/>
    <w:rsid w:val="004C2BE4"/>
    <w:rsid w:val="004C47DA"/>
    <w:rsid w:val="004D37B1"/>
    <w:rsid w:val="004E541D"/>
    <w:rsid w:val="004E54D6"/>
    <w:rsid w:val="004F5C80"/>
    <w:rsid w:val="00517849"/>
    <w:rsid w:val="00525517"/>
    <w:rsid w:val="005342CE"/>
    <w:rsid w:val="00536022"/>
    <w:rsid w:val="005374B6"/>
    <w:rsid w:val="005423EA"/>
    <w:rsid w:val="00542475"/>
    <w:rsid w:val="005554FA"/>
    <w:rsid w:val="005673A0"/>
    <w:rsid w:val="00576295"/>
    <w:rsid w:val="0057676B"/>
    <w:rsid w:val="00582506"/>
    <w:rsid w:val="005A1076"/>
    <w:rsid w:val="005B2E14"/>
    <w:rsid w:val="005B76DE"/>
    <w:rsid w:val="005C744E"/>
    <w:rsid w:val="005D05ED"/>
    <w:rsid w:val="005D0C51"/>
    <w:rsid w:val="005D1BA9"/>
    <w:rsid w:val="005D20A5"/>
    <w:rsid w:val="005E07F2"/>
    <w:rsid w:val="005E4722"/>
    <w:rsid w:val="005E4893"/>
    <w:rsid w:val="005E7157"/>
    <w:rsid w:val="005E79D9"/>
    <w:rsid w:val="005F26BF"/>
    <w:rsid w:val="005F5340"/>
    <w:rsid w:val="00605691"/>
    <w:rsid w:val="00623666"/>
    <w:rsid w:val="006249AF"/>
    <w:rsid w:val="0064610D"/>
    <w:rsid w:val="0066660B"/>
    <w:rsid w:val="00684F3F"/>
    <w:rsid w:val="0069061F"/>
    <w:rsid w:val="006A0A30"/>
    <w:rsid w:val="006A579A"/>
    <w:rsid w:val="006B4918"/>
    <w:rsid w:val="006C5858"/>
    <w:rsid w:val="006D1BE6"/>
    <w:rsid w:val="006D5911"/>
    <w:rsid w:val="006D7C45"/>
    <w:rsid w:val="006F16C1"/>
    <w:rsid w:val="006F294B"/>
    <w:rsid w:val="006F4430"/>
    <w:rsid w:val="00701CD6"/>
    <w:rsid w:val="00701D6A"/>
    <w:rsid w:val="00703017"/>
    <w:rsid w:val="0070780F"/>
    <w:rsid w:val="00711531"/>
    <w:rsid w:val="00711C61"/>
    <w:rsid w:val="00725F52"/>
    <w:rsid w:val="007362B3"/>
    <w:rsid w:val="007373DF"/>
    <w:rsid w:val="00737934"/>
    <w:rsid w:val="00741F39"/>
    <w:rsid w:val="0074313D"/>
    <w:rsid w:val="00743241"/>
    <w:rsid w:val="00747326"/>
    <w:rsid w:val="00763458"/>
    <w:rsid w:val="00764BA7"/>
    <w:rsid w:val="00764F6D"/>
    <w:rsid w:val="0077582F"/>
    <w:rsid w:val="00777C9F"/>
    <w:rsid w:val="00785C58"/>
    <w:rsid w:val="00787F2D"/>
    <w:rsid w:val="007904DF"/>
    <w:rsid w:val="00794CD9"/>
    <w:rsid w:val="007A0787"/>
    <w:rsid w:val="007A0B3B"/>
    <w:rsid w:val="007A3AFA"/>
    <w:rsid w:val="007A64EC"/>
    <w:rsid w:val="007B1638"/>
    <w:rsid w:val="007B47B9"/>
    <w:rsid w:val="007B6BBE"/>
    <w:rsid w:val="007C227F"/>
    <w:rsid w:val="007C4A34"/>
    <w:rsid w:val="007C56C6"/>
    <w:rsid w:val="007E11D0"/>
    <w:rsid w:val="007E7C5A"/>
    <w:rsid w:val="007F0EAB"/>
    <w:rsid w:val="008012C7"/>
    <w:rsid w:val="00801DD1"/>
    <w:rsid w:val="00804F82"/>
    <w:rsid w:val="00811BB4"/>
    <w:rsid w:val="00811EA6"/>
    <w:rsid w:val="00812D01"/>
    <w:rsid w:val="00815F03"/>
    <w:rsid w:val="008276C9"/>
    <w:rsid w:val="0083395D"/>
    <w:rsid w:val="008464C7"/>
    <w:rsid w:val="008479CA"/>
    <w:rsid w:val="008533F4"/>
    <w:rsid w:val="0085457C"/>
    <w:rsid w:val="00856AE3"/>
    <w:rsid w:val="0086320F"/>
    <w:rsid w:val="00866483"/>
    <w:rsid w:val="008679D9"/>
    <w:rsid w:val="008752B5"/>
    <w:rsid w:val="00876DA8"/>
    <w:rsid w:val="00892CC5"/>
    <w:rsid w:val="00893D4A"/>
    <w:rsid w:val="00895D37"/>
    <w:rsid w:val="008A2922"/>
    <w:rsid w:val="008A74FA"/>
    <w:rsid w:val="008B0861"/>
    <w:rsid w:val="008B5BE9"/>
    <w:rsid w:val="008D787F"/>
    <w:rsid w:val="008D7886"/>
    <w:rsid w:val="008E76C1"/>
    <w:rsid w:val="008F67BE"/>
    <w:rsid w:val="00911165"/>
    <w:rsid w:val="009122DB"/>
    <w:rsid w:val="009122E4"/>
    <w:rsid w:val="0091317F"/>
    <w:rsid w:val="00913F30"/>
    <w:rsid w:val="00924DDE"/>
    <w:rsid w:val="0094149E"/>
    <w:rsid w:val="00941B74"/>
    <w:rsid w:val="00943643"/>
    <w:rsid w:val="00946A43"/>
    <w:rsid w:val="00950864"/>
    <w:rsid w:val="0095680C"/>
    <w:rsid w:val="00963D87"/>
    <w:rsid w:val="0096474C"/>
    <w:rsid w:val="009721D3"/>
    <w:rsid w:val="00986152"/>
    <w:rsid w:val="00986ABB"/>
    <w:rsid w:val="00994855"/>
    <w:rsid w:val="00996F1B"/>
    <w:rsid w:val="0099717E"/>
    <w:rsid w:val="00997984"/>
    <w:rsid w:val="009A7AFF"/>
    <w:rsid w:val="009C59A2"/>
    <w:rsid w:val="009C6478"/>
    <w:rsid w:val="009C69DD"/>
    <w:rsid w:val="009D3AB6"/>
    <w:rsid w:val="009D61BA"/>
    <w:rsid w:val="009E0BE5"/>
    <w:rsid w:val="009E651A"/>
    <w:rsid w:val="009F089D"/>
    <w:rsid w:val="00A1009E"/>
    <w:rsid w:val="00A119E4"/>
    <w:rsid w:val="00A1548F"/>
    <w:rsid w:val="00A25795"/>
    <w:rsid w:val="00A2748C"/>
    <w:rsid w:val="00A3102E"/>
    <w:rsid w:val="00A342AB"/>
    <w:rsid w:val="00A349C3"/>
    <w:rsid w:val="00A374CC"/>
    <w:rsid w:val="00A376A9"/>
    <w:rsid w:val="00A41FB6"/>
    <w:rsid w:val="00A44D0C"/>
    <w:rsid w:val="00A47801"/>
    <w:rsid w:val="00A508A8"/>
    <w:rsid w:val="00A51DB6"/>
    <w:rsid w:val="00A527C6"/>
    <w:rsid w:val="00A53886"/>
    <w:rsid w:val="00A6495D"/>
    <w:rsid w:val="00A748D2"/>
    <w:rsid w:val="00A8343A"/>
    <w:rsid w:val="00A93BBA"/>
    <w:rsid w:val="00AB06E1"/>
    <w:rsid w:val="00AB155B"/>
    <w:rsid w:val="00AC413E"/>
    <w:rsid w:val="00AD2DC9"/>
    <w:rsid w:val="00AE1EA6"/>
    <w:rsid w:val="00AE2E61"/>
    <w:rsid w:val="00AE64C6"/>
    <w:rsid w:val="00AF084B"/>
    <w:rsid w:val="00AF3A7F"/>
    <w:rsid w:val="00AF3BA3"/>
    <w:rsid w:val="00AF6B7D"/>
    <w:rsid w:val="00B02065"/>
    <w:rsid w:val="00B06C4C"/>
    <w:rsid w:val="00B06C9B"/>
    <w:rsid w:val="00B14141"/>
    <w:rsid w:val="00B1467D"/>
    <w:rsid w:val="00B257BB"/>
    <w:rsid w:val="00B25950"/>
    <w:rsid w:val="00B34E41"/>
    <w:rsid w:val="00B414F3"/>
    <w:rsid w:val="00B44C82"/>
    <w:rsid w:val="00B46263"/>
    <w:rsid w:val="00B51AD6"/>
    <w:rsid w:val="00B55E56"/>
    <w:rsid w:val="00B569F7"/>
    <w:rsid w:val="00B8425A"/>
    <w:rsid w:val="00B85EBD"/>
    <w:rsid w:val="00B91DA4"/>
    <w:rsid w:val="00B9523D"/>
    <w:rsid w:val="00B9525A"/>
    <w:rsid w:val="00BA298F"/>
    <w:rsid w:val="00BA5013"/>
    <w:rsid w:val="00BB4220"/>
    <w:rsid w:val="00BC2CA0"/>
    <w:rsid w:val="00BC311D"/>
    <w:rsid w:val="00BD3D80"/>
    <w:rsid w:val="00BE1969"/>
    <w:rsid w:val="00BE1A4D"/>
    <w:rsid w:val="00BE4047"/>
    <w:rsid w:val="00BF1A29"/>
    <w:rsid w:val="00BF49FF"/>
    <w:rsid w:val="00BF5C0F"/>
    <w:rsid w:val="00BF733C"/>
    <w:rsid w:val="00C01E1C"/>
    <w:rsid w:val="00C12337"/>
    <w:rsid w:val="00C17B31"/>
    <w:rsid w:val="00C25C9C"/>
    <w:rsid w:val="00C31D1E"/>
    <w:rsid w:val="00C43C30"/>
    <w:rsid w:val="00C46D24"/>
    <w:rsid w:val="00C67AE8"/>
    <w:rsid w:val="00C72E14"/>
    <w:rsid w:val="00C74320"/>
    <w:rsid w:val="00C74F28"/>
    <w:rsid w:val="00C751B1"/>
    <w:rsid w:val="00C76CC2"/>
    <w:rsid w:val="00C8012F"/>
    <w:rsid w:val="00C816F6"/>
    <w:rsid w:val="00C81E3C"/>
    <w:rsid w:val="00C83397"/>
    <w:rsid w:val="00C86371"/>
    <w:rsid w:val="00C86CA8"/>
    <w:rsid w:val="00C94CC8"/>
    <w:rsid w:val="00CB13EA"/>
    <w:rsid w:val="00CC0141"/>
    <w:rsid w:val="00CC24CC"/>
    <w:rsid w:val="00CC3B1A"/>
    <w:rsid w:val="00CC3B3A"/>
    <w:rsid w:val="00CC6F39"/>
    <w:rsid w:val="00CC73A8"/>
    <w:rsid w:val="00CD27DF"/>
    <w:rsid w:val="00CD2813"/>
    <w:rsid w:val="00CD5E33"/>
    <w:rsid w:val="00CE5493"/>
    <w:rsid w:val="00CE7249"/>
    <w:rsid w:val="00CE75AD"/>
    <w:rsid w:val="00CF0D84"/>
    <w:rsid w:val="00D01A73"/>
    <w:rsid w:val="00D05456"/>
    <w:rsid w:val="00D1093F"/>
    <w:rsid w:val="00D124CA"/>
    <w:rsid w:val="00D13EFF"/>
    <w:rsid w:val="00D21193"/>
    <w:rsid w:val="00D2364F"/>
    <w:rsid w:val="00D23ED3"/>
    <w:rsid w:val="00D47D18"/>
    <w:rsid w:val="00D51FF0"/>
    <w:rsid w:val="00D52C28"/>
    <w:rsid w:val="00D611D5"/>
    <w:rsid w:val="00D619AF"/>
    <w:rsid w:val="00D73826"/>
    <w:rsid w:val="00D74CE3"/>
    <w:rsid w:val="00D817A0"/>
    <w:rsid w:val="00D8226A"/>
    <w:rsid w:val="00D83F73"/>
    <w:rsid w:val="00DA0009"/>
    <w:rsid w:val="00DB0E3E"/>
    <w:rsid w:val="00DC2BDA"/>
    <w:rsid w:val="00DC3789"/>
    <w:rsid w:val="00DD1A41"/>
    <w:rsid w:val="00DE07A4"/>
    <w:rsid w:val="00DE2C02"/>
    <w:rsid w:val="00DE5AFA"/>
    <w:rsid w:val="00E003EB"/>
    <w:rsid w:val="00E01BDE"/>
    <w:rsid w:val="00E02AB5"/>
    <w:rsid w:val="00E04430"/>
    <w:rsid w:val="00E06142"/>
    <w:rsid w:val="00E12F5C"/>
    <w:rsid w:val="00E16ACE"/>
    <w:rsid w:val="00E20DD3"/>
    <w:rsid w:val="00E25794"/>
    <w:rsid w:val="00E31A83"/>
    <w:rsid w:val="00E41BFA"/>
    <w:rsid w:val="00E42EE7"/>
    <w:rsid w:val="00E44FA3"/>
    <w:rsid w:val="00E6092E"/>
    <w:rsid w:val="00E649D1"/>
    <w:rsid w:val="00E64CB6"/>
    <w:rsid w:val="00E661FE"/>
    <w:rsid w:val="00E66716"/>
    <w:rsid w:val="00E66BCE"/>
    <w:rsid w:val="00E73E50"/>
    <w:rsid w:val="00E7562C"/>
    <w:rsid w:val="00E81C31"/>
    <w:rsid w:val="00E90017"/>
    <w:rsid w:val="00EA2F23"/>
    <w:rsid w:val="00EB5A7A"/>
    <w:rsid w:val="00EC29C1"/>
    <w:rsid w:val="00EC5F8E"/>
    <w:rsid w:val="00EC6544"/>
    <w:rsid w:val="00ED3B3C"/>
    <w:rsid w:val="00EE36A8"/>
    <w:rsid w:val="00EF17D1"/>
    <w:rsid w:val="00EF49AA"/>
    <w:rsid w:val="00EF508E"/>
    <w:rsid w:val="00F018E6"/>
    <w:rsid w:val="00F20734"/>
    <w:rsid w:val="00F25737"/>
    <w:rsid w:val="00F37C21"/>
    <w:rsid w:val="00F51E97"/>
    <w:rsid w:val="00F52A47"/>
    <w:rsid w:val="00F57B64"/>
    <w:rsid w:val="00F71239"/>
    <w:rsid w:val="00F97499"/>
    <w:rsid w:val="00FA45D6"/>
    <w:rsid w:val="00FB6C66"/>
    <w:rsid w:val="00FC181B"/>
    <w:rsid w:val="00FC2662"/>
    <w:rsid w:val="00FC3861"/>
    <w:rsid w:val="00FD06DD"/>
    <w:rsid w:val="00FD3707"/>
    <w:rsid w:val="00FD3C57"/>
    <w:rsid w:val="00FD5CB6"/>
    <w:rsid w:val="00FD7CF5"/>
    <w:rsid w:val="00FE71DE"/>
    <w:rsid w:val="00FF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0F"/>
    <w:pPr>
      <w:widowControl w:val="0"/>
      <w:spacing w:after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0780F"/>
  </w:style>
  <w:style w:type="paragraph" w:styleId="a4">
    <w:name w:val="footer"/>
    <w:basedOn w:val="a"/>
    <w:link w:val="Char"/>
    <w:uiPriority w:val="99"/>
    <w:rsid w:val="0070780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uiPriority w:val="99"/>
    <w:rsid w:val="0070780F"/>
    <w:rPr>
      <w:rFonts w:ascii="Times New Roman" w:eastAsia="宋体" w:hAnsi="Times New Roman" w:cs="Times New Roman"/>
      <w:sz w:val="18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70780F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078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jiangqs</dc:creator>
  <cp:lastModifiedBy>jiangqs</cp:lastModifiedBy>
  <cp:revision>1</cp:revision>
  <dcterms:created xsi:type="dcterms:W3CDTF">2021-04-30T08:18:00Z</dcterms:created>
  <dcterms:modified xsi:type="dcterms:W3CDTF">2021-04-30T08:18:00Z</dcterms:modified>
</cp:coreProperties>
</file>