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594" w:rsidRDefault="00483594" w:rsidP="00483594">
      <w:pPr>
        <w:spacing w:line="554" w:lineRule="exact"/>
        <w:rPr>
          <w:rFonts w:ascii="仿宋_GB2312" w:eastAsia="仿宋_GB2312"/>
          <w:sz w:val="32"/>
          <w:szCs w:val="32"/>
        </w:rPr>
      </w:pPr>
      <w:r w:rsidRPr="00525584">
        <w:rPr>
          <w:rFonts w:ascii="仿宋_GB2312" w:eastAsia="仿宋_GB2312" w:hint="eastAsia"/>
          <w:sz w:val="32"/>
          <w:szCs w:val="32"/>
        </w:rPr>
        <w:t>附件</w:t>
      </w:r>
      <w:r>
        <w:rPr>
          <w:rFonts w:ascii="仿宋_GB2312" w:eastAsia="仿宋_GB2312" w:hint="eastAsia"/>
          <w:sz w:val="32"/>
          <w:szCs w:val="32"/>
        </w:rPr>
        <w:t>1</w:t>
      </w:r>
      <w:r w:rsidRPr="00525584">
        <w:rPr>
          <w:rFonts w:ascii="仿宋_GB2312" w:eastAsia="仿宋_GB2312" w:hint="eastAsia"/>
          <w:sz w:val="32"/>
          <w:szCs w:val="32"/>
        </w:rPr>
        <w:t>：</w:t>
      </w:r>
    </w:p>
    <w:p w:rsidR="00483594" w:rsidRPr="00525584" w:rsidRDefault="00483594" w:rsidP="00483594">
      <w:pPr>
        <w:spacing w:line="554" w:lineRule="exact"/>
        <w:rPr>
          <w:rFonts w:ascii="仿宋_GB2312" w:eastAsia="仿宋_GB2312"/>
          <w:sz w:val="32"/>
          <w:szCs w:val="32"/>
        </w:rPr>
      </w:pPr>
    </w:p>
    <w:p w:rsidR="007B481F" w:rsidRPr="00FD0D8F" w:rsidRDefault="00FD0D8F" w:rsidP="00C078A3">
      <w:pPr>
        <w:spacing w:line="520" w:lineRule="exact"/>
        <w:jc w:val="center"/>
        <w:rPr>
          <w:rFonts w:ascii="方正小标宋_GBK" w:eastAsia="方正小标宋_GBK" w:hAnsi="仿宋"/>
          <w:color w:val="000000"/>
          <w:sz w:val="44"/>
          <w:szCs w:val="44"/>
        </w:rPr>
      </w:pPr>
      <w:r w:rsidRPr="00FD0D8F">
        <w:rPr>
          <w:rFonts w:ascii="方正小标宋_GBK" w:eastAsia="方正小标宋_GBK" w:hint="eastAsia"/>
          <w:sz w:val="44"/>
          <w:szCs w:val="44"/>
        </w:rPr>
        <w:t>安徽省粮食行业协会2016年工作情况报告</w:t>
      </w:r>
    </w:p>
    <w:p w:rsidR="00FD0D8F" w:rsidRDefault="00FD0D8F" w:rsidP="00C078A3">
      <w:pPr>
        <w:spacing w:line="520" w:lineRule="exact"/>
        <w:jc w:val="center"/>
        <w:rPr>
          <w:rFonts w:ascii="仿宋_GB2312" w:eastAsia="仿宋_GB2312" w:hAnsi="仿宋"/>
          <w:color w:val="000000"/>
          <w:sz w:val="32"/>
          <w:szCs w:val="32"/>
        </w:rPr>
      </w:pPr>
    </w:p>
    <w:p w:rsidR="00C078A3" w:rsidRPr="0089093C" w:rsidRDefault="00704901" w:rsidP="00C078A3">
      <w:pPr>
        <w:spacing w:line="520" w:lineRule="exact"/>
        <w:jc w:val="center"/>
        <w:rPr>
          <w:rFonts w:ascii="仿宋_GB2312" w:eastAsia="仿宋_GB2312" w:hAnsi="仿宋"/>
          <w:color w:val="000000"/>
          <w:sz w:val="32"/>
          <w:szCs w:val="32"/>
        </w:rPr>
      </w:pPr>
      <w:r w:rsidRPr="0089093C">
        <w:rPr>
          <w:rFonts w:ascii="仿宋_GB2312" w:eastAsia="仿宋_GB2312" w:hAnsi="仿宋" w:hint="eastAsia"/>
          <w:color w:val="000000"/>
          <w:sz w:val="32"/>
          <w:szCs w:val="32"/>
        </w:rPr>
        <w:t>（</w:t>
      </w:r>
      <w:r w:rsidR="00FD0D8F" w:rsidRPr="00325A82">
        <w:rPr>
          <w:rFonts w:ascii="仿宋_GB2312" w:eastAsia="仿宋_GB2312" w:hint="eastAsia"/>
          <w:sz w:val="32"/>
          <w:szCs w:val="32"/>
        </w:rPr>
        <w:t>征求意见稿</w:t>
      </w:r>
      <w:r w:rsidRPr="0089093C">
        <w:rPr>
          <w:rFonts w:ascii="仿宋_GB2312" w:eastAsia="仿宋_GB2312" w:hAnsi="仿宋" w:hint="eastAsia"/>
          <w:color w:val="000000"/>
          <w:sz w:val="32"/>
          <w:szCs w:val="32"/>
        </w:rPr>
        <w:t>）</w:t>
      </w:r>
    </w:p>
    <w:p w:rsidR="00DD68AC" w:rsidRDefault="00DD68AC">
      <w:pPr>
        <w:ind w:firstLineChars="200" w:firstLine="640"/>
        <w:rPr>
          <w:rFonts w:ascii="仿宋_GB2312" w:eastAsia="仿宋_GB2312"/>
          <w:sz w:val="32"/>
          <w:szCs w:val="32"/>
        </w:rPr>
      </w:pPr>
    </w:p>
    <w:p w:rsidR="00C078A3" w:rsidRDefault="00BA375D" w:rsidP="00C078A3">
      <w:pPr>
        <w:snapToGrid w:val="0"/>
        <w:spacing w:line="600" w:lineRule="exact"/>
        <w:ind w:firstLineChars="200" w:firstLine="640"/>
        <w:rPr>
          <w:rFonts w:ascii="仿宋_GB2312" w:eastAsia="仿宋_GB2312" w:hAnsi="Simsun" w:hint="eastAsia"/>
          <w:sz w:val="30"/>
          <w:szCs w:val="30"/>
        </w:rPr>
      </w:pPr>
      <w:r>
        <w:rPr>
          <w:rFonts w:ascii="仿宋_GB2312" w:eastAsia="仿宋_GB2312" w:hint="eastAsia"/>
          <w:sz w:val="32"/>
          <w:szCs w:val="32"/>
        </w:rPr>
        <w:t>2016年，安徽省粮食行业协会在省粮食局和省民政厅的指导下，在各市粮食行业协会、各位理事和全体会员的共同努力和大力支持下，</w:t>
      </w:r>
      <w:r>
        <w:rPr>
          <w:rStyle w:val="2Char"/>
          <w:rFonts w:ascii="仿宋_GB2312" w:eastAsia="仿宋_GB2312" w:hAnsi="仿宋" w:hint="eastAsia"/>
          <w:b w:val="0"/>
          <w:bCs w:val="0"/>
          <w:color w:val="000000"/>
        </w:rPr>
        <w:t>按照“为企业服务，谋行业发展”的工作思路，紧紧围绕安徽粮食工作和协会工作任务，</w:t>
      </w:r>
      <w:r>
        <w:rPr>
          <w:rFonts w:ascii="仿宋_GB2312" w:eastAsia="仿宋_GB2312" w:hint="eastAsia"/>
          <w:sz w:val="32"/>
          <w:szCs w:val="32"/>
        </w:rPr>
        <w:t>加强行业自律，推进自身建设，提高服务质量，开创了协会工作新局面。</w:t>
      </w:r>
      <w:r w:rsidR="00C078A3">
        <w:rPr>
          <w:rFonts w:ascii="仿宋_GB2312" w:eastAsia="仿宋_GB2312" w:hAnsi="Simsun" w:hint="eastAsia"/>
          <w:sz w:val="30"/>
          <w:szCs w:val="30"/>
        </w:rPr>
        <w:t>现将2016年工作</w:t>
      </w:r>
      <w:r w:rsidR="00FD0D8F">
        <w:rPr>
          <w:rFonts w:ascii="仿宋_GB2312" w:eastAsia="仿宋_GB2312" w:hAnsi="Simsun" w:hint="eastAsia"/>
          <w:sz w:val="30"/>
          <w:szCs w:val="30"/>
        </w:rPr>
        <w:t>情况报告给各位理事</w:t>
      </w:r>
      <w:r w:rsidR="0014152D">
        <w:rPr>
          <w:rFonts w:ascii="仿宋_GB2312" w:eastAsia="仿宋_GB2312" w:hAnsi="Simsun" w:hint="eastAsia"/>
          <w:sz w:val="30"/>
          <w:szCs w:val="30"/>
        </w:rPr>
        <w:t>、常务理事</w:t>
      </w:r>
      <w:r w:rsidR="00FD0D8F">
        <w:rPr>
          <w:rFonts w:ascii="仿宋_GB2312" w:eastAsia="仿宋_GB2312" w:hAnsi="Simsun" w:hint="eastAsia"/>
          <w:sz w:val="30"/>
          <w:szCs w:val="30"/>
        </w:rPr>
        <w:t>审议</w:t>
      </w:r>
      <w:r w:rsidR="00C078A3">
        <w:rPr>
          <w:rFonts w:ascii="仿宋_GB2312" w:eastAsia="仿宋_GB2312" w:hAnsi="Simsun" w:hint="eastAsia"/>
          <w:sz w:val="30"/>
          <w:szCs w:val="30"/>
        </w:rPr>
        <w:t>：</w:t>
      </w:r>
    </w:p>
    <w:p w:rsidR="00DD68AC" w:rsidRDefault="00BA375D" w:rsidP="00F03A12">
      <w:pPr>
        <w:spacing w:line="520" w:lineRule="exact"/>
        <w:ind w:firstLineChars="200" w:firstLine="640"/>
        <w:rPr>
          <w:rFonts w:ascii="方正黑体_GBK" w:eastAsia="方正黑体_GBK"/>
          <w:sz w:val="32"/>
          <w:szCs w:val="32"/>
        </w:rPr>
      </w:pPr>
      <w:r>
        <w:rPr>
          <w:rFonts w:ascii="方正黑体_GBK" w:eastAsia="方正黑体_GBK" w:hint="eastAsia"/>
          <w:sz w:val="32"/>
          <w:szCs w:val="32"/>
        </w:rPr>
        <w:t>一、</w:t>
      </w:r>
      <w:r>
        <w:rPr>
          <w:rFonts w:ascii="方正黑体_GBK" w:eastAsia="方正黑体_GBK" w:hint="eastAsia"/>
          <w:kern w:val="0"/>
          <w:sz w:val="32"/>
          <w:szCs w:val="32"/>
        </w:rPr>
        <w:t>强化行业自律，协会自身建设得到加强</w:t>
      </w:r>
    </w:p>
    <w:p w:rsidR="00DD68AC" w:rsidRDefault="00BA375D" w:rsidP="00F03A12">
      <w:pPr>
        <w:spacing w:line="520" w:lineRule="exact"/>
        <w:ind w:firstLineChars="200" w:firstLine="640"/>
        <w:rPr>
          <w:rFonts w:ascii="仿宋_GB2312" w:eastAsia="仿宋_GB2312"/>
          <w:kern w:val="0"/>
          <w:sz w:val="32"/>
          <w:szCs w:val="32"/>
        </w:rPr>
      </w:pPr>
      <w:r>
        <w:rPr>
          <w:rFonts w:ascii="仿宋_GB2312" w:eastAsia="仿宋_GB2312" w:hint="eastAsia"/>
          <w:kern w:val="0"/>
          <w:sz w:val="32"/>
          <w:szCs w:val="32"/>
        </w:rPr>
        <w:t>为贯彻落实党的十八大和十八届三中、四中、五中全会精神，落实省委办公厅、省政府办公厅关于印发《安徽省行业协会商会与行政机关脱钩实施方案》的通知（皖办发</w:t>
      </w:r>
      <w:r>
        <w:rPr>
          <w:rFonts w:ascii="仿宋_GB2312" w:eastAsia="仿宋_GB2312" w:cs="仿宋_GB2312" w:hint="eastAsia"/>
          <w:kern w:val="0"/>
          <w:sz w:val="32"/>
          <w:szCs w:val="32"/>
        </w:rPr>
        <w:t>[2015]60号）</w:t>
      </w:r>
      <w:r>
        <w:rPr>
          <w:rFonts w:ascii="仿宋_GB2312" w:eastAsia="仿宋_GB2312" w:hint="eastAsia"/>
          <w:kern w:val="0"/>
          <w:sz w:val="32"/>
          <w:szCs w:val="32"/>
        </w:rPr>
        <w:t>，</w:t>
      </w:r>
      <w:r>
        <w:rPr>
          <w:rFonts w:ascii="仿宋_GB2312" w:eastAsia="仿宋_GB2312" w:hAnsi="仿宋" w:cs="仿宋_GB2312" w:hint="eastAsia"/>
          <w:color w:val="000000"/>
          <w:sz w:val="32"/>
          <w:szCs w:val="32"/>
          <w:shd w:val="clear" w:color="auto" w:fill="FFFFFF"/>
        </w:rPr>
        <w:t>我会作为全省性行业协会商会与行政机关脱钩第一批试点单位，围绕</w:t>
      </w:r>
      <w:r>
        <w:rPr>
          <w:rFonts w:ascii="仿宋_GB2312" w:eastAsia="仿宋_GB2312" w:hAnsi="仿宋" w:hint="eastAsia"/>
          <w:kern w:val="0"/>
          <w:sz w:val="32"/>
          <w:szCs w:val="32"/>
        </w:rPr>
        <w:t>“五分离、五规范”的改革目标，扎实推进各项改革任务</w:t>
      </w:r>
      <w:r>
        <w:rPr>
          <w:rFonts w:ascii="仿宋_GB2312" w:eastAsia="仿宋_GB2312" w:hAnsi="仿宋" w:cs="仿宋_GB2312" w:hint="eastAsia"/>
          <w:color w:val="000000"/>
          <w:sz w:val="32"/>
          <w:szCs w:val="32"/>
          <w:shd w:val="clear" w:color="auto" w:fill="FFFFFF"/>
        </w:rPr>
        <w:t>，</w:t>
      </w:r>
      <w:r>
        <w:rPr>
          <w:rFonts w:ascii="仿宋_GB2312" w:eastAsia="仿宋_GB2312" w:hint="eastAsia"/>
          <w:kern w:val="0"/>
          <w:sz w:val="32"/>
          <w:szCs w:val="32"/>
        </w:rPr>
        <w:t>协会积极响应省委号召，按照规定做好相关工作。</w:t>
      </w:r>
    </w:p>
    <w:p w:rsidR="00DD68AC" w:rsidRDefault="00BA375D" w:rsidP="00F03A12">
      <w:pPr>
        <w:spacing w:line="520" w:lineRule="exact"/>
        <w:ind w:firstLineChars="200" w:firstLine="643"/>
        <w:rPr>
          <w:rFonts w:ascii="仿宋_GB2312" w:eastAsia="仿宋_GB2312"/>
          <w:kern w:val="0"/>
          <w:sz w:val="32"/>
          <w:szCs w:val="32"/>
        </w:rPr>
      </w:pPr>
      <w:r>
        <w:rPr>
          <w:rFonts w:ascii="楷体_GB2312" w:eastAsia="楷体_GB2312" w:hint="eastAsia"/>
          <w:b/>
          <w:kern w:val="0"/>
          <w:sz w:val="32"/>
          <w:szCs w:val="32"/>
        </w:rPr>
        <w:t>一是召开在肥部分副会长单位座谈会和三届十三次会长办公会。</w:t>
      </w:r>
      <w:r>
        <w:rPr>
          <w:rFonts w:ascii="仿宋_GB2312" w:eastAsia="仿宋_GB2312" w:hint="eastAsia"/>
          <w:kern w:val="0"/>
          <w:sz w:val="32"/>
          <w:szCs w:val="32"/>
        </w:rPr>
        <w:t>6月15日，为了商定换届有关事宜，召开在肥部分副会长单位座谈会。7月8日，在合肥召开三届十三次会长办公会，集中讨论推荐第四届理事会人选，审议并修改安徽省粮食行业协会章程，审议第四届会员代表大会选举办法。</w:t>
      </w:r>
      <w:r>
        <w:rPr>
          <w:rFonts w:ascii="仿宋_GB2312" w:eastAsia="仿宋_GB2312" w:hint="eastAsia"/>
          <w:kern w:val="0"/>
          <w:sz w:val="32"/>
          <w:szCs w:val="32"/>
        </w:rPr>
        <w:lastRenderedPageBreak/>
        <w:t>为第四届会员代表大会的召开奠定了坚实的基础。</w:t>
      </w:r>
    </w:p>
    <w:p w:rsidR="00DD68AC" w:rsidRDefault="00BA375D" w:rsidP="00F03A12">
      <w:pPr>
        <w:spacing w:line="520" w:lineRule="exact"/>
        <w:ind w:firstLineChars="200" w:firstLine="643"/>
        <w:rPr>
          <w:rFonts w:ascii="仿宋_GB2312" w:eastAsia="仿宋_GB2312" w:hAnsi="仿宋"/>
          <w:sz w:val="32"/>
          <w:szCs w:val="32"/>
        </w:rPr>
      </w:pPr>
      <w:r>
        <w:rPr>
          <w:rFonts w:ascii="楷体_GB2312" w:eastAsia="楷体_GB2312" w:cs="宋体" w:hint="eastAsia"/>
          <w:b/>
          <w:kern w:val="0"/>
          <w:sz w:val="32"/>
          <w:szCs w:val="32"/>
        </w:rPr>
        <w:t>二</w:t>
      </w:r>
      <w:r>
        <w:rPr>
          <w:rFonts w:ascii="楷体_GB2312" w:eastAsia="楷体_GB2312" w:hint="eastAsia"/>
          <w:b/>
          <w:sz w:val="32"/>
          <w:szCs w:val="32"/>
        </w:rPr>
        <w:t>是召开第四届会员代表大会（换届大会）。</w:t>
      </w:r>
      <w:r>
        <w:rPr>
          <w:rFonts w:ascii="仿宋_GB2312" w:eastAsia="仿宋_GB2312" w:hint="eastAsia"/>
          <w:sz w:val="32"/>
          <w:szCs w:val="32"/>
        </w:rPr>
        <w:t>7月18日，安徽省粮食行业协会第四届会员代表大会在合肥召开，会议总结了省粮食行业协会13年的发展历程，充分肯定了第三届理事会所取得的成绩，选举产生了省粮食行业协会第四届理事会领导机构，审议并通过了新的协会章程和会费收缴管理办法。选举</w:t>
      </w:r>
      <w:r w:rsidR="00A9776A">
        <w:rPr>
          <w:rFonts w:ascii="仿宋_GB2312" w:eastAsia="仿宋_GB2312" w:hint="eastAsia"/>
          <w:sz w:val="32"/>
          <w:szCs w:val="32"/>
        </w:rPr>
        <w:t>常务副会长（法人）1名、秘书长1名、</w:t>
      </w:r>
      <w:r>
        <w:rPr>
          <w:rFonts w:ascii="仿宋_GB2312" w:eastAsia="仿宋_GB2312" w:hint="eastAsia"/>
          <w:sz w:val="32"/>
          <w:szCs w:val="32"/>
        </w:rPr>
        <w:t>副会长27名、常务理事76名、理事209名。</w:t>
      </w:r>
      <w:r>
        <w:rPr>
          <w:rFonts w:ascii="仿宋_GB2312" w:eastAsia="仿宋_GB2312" w:hAnsi="仿宋" w:cs="仿宋_GB2312" w:hint="eastAsia"/>
          <w:color w:val="000000"/>
          <w:sz w:val="32"/>
          <w:szCs w:val="32"/>
          <w:shd w:val="clear" w:color="auto" w:fill="FFFFFF"/>
        </w:rPr>
        <w:t>截至目前，基本上</w:t>
      </w:r>
      <w:r>
        <w:rPr>
          <w:rFonts w:ascii="仿宋_GB2312" w:eastAsia="仿宋_GB2312" w:hAnsi="仿宋" w:hint="eastAsia"/>
          <w:sz w:val="32"/>
          <w:szCs w:val="32"/>
        </w:rPr>
        <w:t>完成了人、财、物全面脱钩的改革任务，工作人员全部为社会聘用人员，无一名任职、兼职的公务员。</w:t>
      </w:r>
    </w:p>
    <w:p w:rsidR="00DD68AC" w:rsidRDefault="00BA375D" w:rsidP="00F03A12">
      <w:pPr>
        <w:spacing w:line="520" w:lineRule="exact"/>
        <w:ind w:firstLineChars="200" w:firstLine="643"/>
        <w:rPr>
          <w:rFonts w:ascii="仿宋_GB2312" w:eastAsia="仿宋_GB2312"/>
          <w:sz w:val="32"/>
          <w:szCs w:val="32"/>
        </w:rPr>
      </w:pPr>
      <w:r>
        <w:rPr>
          <w:rFonts w:ascii="楷体_GB2312" w:eastAsia="楷体_GB2312" w:hint="eastAsia"/>
          <w:b/>
          <w:kern w:val="0"/>
          <w:sz w:val="32"/>
          <w:szCs w:val="32"/>
        </w:rPr>
        <w:t>三是召开四届一次会长办公会。</w:t>
      </w:r>
      <w:r>
        <w:rPr>
          <w:rFonts w:ascii="仿宋_GB2312" w:eastAsia="仿宋_GB2312" w:hint="eastAsia"/>
          <w:kern w:val="0"/>
          <w:sz w:val="32"/>
          <w:szCs w:val="32"/>
        </w:rPr>
        <w:t>9月23日，四届一次会长办公会在合肥召开，会议总结前期工作，部署后期安排。</w:t>
      </w:r>
      <w:r>
        <w:rPr>
          <w:rFonts w:ascii="仿宋_GB2312" w:eastAsia="仿宋_GB2312" w:hint="eastAsia"/>
          <w:sz w:val="32"/>
          <w:szCs w:val="32"/>
        </w:rPr>
        <w:t>讨论通过了</w:t>
      </w:r>
      <w:r>
        <w:rPr>
          <w:rFonts w:ascii="仿宋_GB2312" w:eastAsia="仿宋_GB2312" w:hAnsi="宋体" w:cs="宋体" w:hint="eastAsia"/>
          <w:kern w:val="0"/>
          <w:sz w:val="32"/>
          <w:szCs w:val="32"/>
        </w:rPr>
        <w:t>安徽省粮食行业协会秘书处内部管理制度、第四届理事会轮值会长轮值表等</w:t>
      </w:r>
      <w:r>
        <w:rPr>
          <w:rFonts w:ascii="仿宋_GB2312" w:eastAsia="仿宋_GB2312" w:hint="eastAsia"/>
          <w:sz w:val="32"/>
          <w:szCs w:val="32"/>
        </w:rPr>
        <w:t>有关事项，确立了协会新的办会格局。</w:t>
      </w:r>
    </w:p>
    <w:p w:rsidR="00DD68AC" w:rsidRDefault="00BA375D" w:rsidP="00F03A12">
      <w:pPr>
        <w:spacing w:line="520" w:lineRule="exact"/>
        <w:ind w:firstLineChars="200" w:firstLine="643"/>
        <w:rPr>
          <w:rFonts w:ascii="仿宋_GB2312" w:eastAsia="仿宋_GB2312"/>
          <w:sz w:val="32"/>
          <w:szCs w:val="32"/>
        </w:rPr>
      </w:pPr>
      <w:r>
        <w:rPr>
          <w:rFonts w:ascii="楷体_GB2312" w:eastAsia="楷体_GB2312" w:hint="eastAsia"/>
          <w:b/>
          <w:sz w:val="32"/>
          <w:szCs w:val="32"/>
        </w:rPr>
        <w:t>四是顺利完成了专业分会换届工作。</w:t>
      </w:r>
      <w:r>
        <w:rPr>
          <w:rFonts w:ascii="仿宋_GB2312" w:eastAsia="仿宋_GB2312" w:hint="eastAsia"/>
          <w:sz w:val="32"/>
          <w:szCs w:val="32"/>
        </w:rPr>
        <w:t>根据</w:t>
      </w:r>
      <w:r>
        <w:rPr>
          <w:rFonts w:ascii="仿宋_GB2312" w:eastAsia="仿宋_GB2312" w:cs="宋体" w:hint="eastAsia"/>
          <w:kern w:val="0"/>
          <w:sz w:val="32"/>
          <w:szCs w:val="32"/>
        </w:rPr>
        <w:t>四届一次</w:t>
      </w:r>
      <w:r>
        <w:rPr>
          <w:rFonts w:ascii="仿宋_GB2312" w:eastAsia="仿宋_GB2312" w:hint="eastAsia"/>
          <w:sz w:val="32"/>
          <w:szCs w:val="32"/>
        </w:rPr>
        <w:t>会长办公会部署，本着有利于更好发挥专业分会作用，有利于加强省协会与各分会衔接、沟通，有利于及时、快捷、高效服务会员的原则，指导推进各分支机构改革，先后于10月26日、12月16日在合肥召开大米分会和油脂分会第三届理事会换届大会，审议通过了第二届理事会工作报告，分别选举产生了以安徽省联河米业有限公司董事长甘启斌为理事长的第三届大米分会理事会，以合肥燕庄食用油有限责任公司董事长刘燕为理事长的第三届油脂分会理事会。至此，米、面、油三个分会按程序全部完成换届改选，组成新的一届领导班子，即时召开了理事长办公会, 形成了新的工作机制，</w:t>
      </w:r>
      <w:r>
        <w:rPr>
          <w:rFonts w:ascii="仿宋_GB2312" w:eastAsia="仿宋_GB2312" w:hint="eastAsia"/>
          <w:sz w:val="32"/>
          <w:szCs w:val="32"/>
        </w:rPr>
        <w:lastRenderedPageBreak/>
        <w:t>制定了具体的工作计划，为米、面、油分会下一步更好地开展工作打开了新的局面。</w:t>
      </w:r>
    </w:p>
    <w:p w:rsidR="00DD68AC" w:rsidRDefault="00BA375D" w:rsidP="00F03A12">
      <w:pPr>
        <w:spacing w:line="520" w:lineRule="exact"/>
        <w:ind w:firstLineChars="200" w:firstLine="643"/>
        <w:rPr>
          <w:rFonts w:ascii="仿宋_GB2312" w:eastAsia="仿宋_GB2312"/>
          <w:sz w:val="32"/>
          <w:szCs w:val="32"/>
        </w:rPr>
      </w:pPr>
      <w:r>
        <w:rPr>
          <w:rFonts w:ascii="楷体_GB2312" w:eastAsia="楷体_GB2312" w:hint="eastAsia"/>
          <w:b/>
          <w:sz w:val="32"/>
          <w:szCs w:val="32"/>
        </w:rPr>
        <w:t>五是健全制度，规范管理。</w:t>
      </w:r>
      <w:r>
        <w:rPr>
          <w:rFonts w:ascii="仿宋_GB2312" w:eastAsia="仿宋_GB2312" w:hint="eastAsia"/>
          <w:sz w:val="32"/>
          <w:szCs w:val="32"/>
        </w:rPr>
        <w:t>秘书处出台了《工作人员日常行为准则》、《安徽粮食行业协会考勤制度》、《安徽粮食行业协会档案管理制度》、《安徽粮食行业协会财务管理制度》等四项管理制度，于12月份正式执行。</w:t>
      </w:r>
    </w:p>
    <w:p w:rsidR="00DD68AC" w:rsidRDefault="00BA375D" w:rsidP="00F03A12">
      <w:pPr>
        <w:spacing w:line="520" w:lineRule="exact"/>
        <w:ind w:firstLineChars="200" w:firstLine="643"/>
        <w:rPr>
          <w:rFonts w:ascii="仿宋_GB2312" w:eastAsia="仿宋_GB2312" w:hAnsi="仿宋" w:cs="仿宋"/>
          <w:sz w:val="32"/>
          <w:szCs w:val="32"/>
        </w:rPr>
      </w:pPr>
      <w:r>
        <w:rPr>
          <w:rFonts w:ascii="楷体_GB2312" w:eastAsia="楷体_GB2312" w:hint="eastAsia"/>
          <w:b/>
          <w:sz w:val="32"/>
          <w:szCs w:val="32"/>
        </w:rPr>
        <w:t>六是建立健全党组织建设。</w:t>
      </w:r>
      <w:r>
        <w:rPr>
          <w:rFonts w:ascii="仿宋_GB2312" w:eastAsia="仿宋_GB2312" w:hint="eastAsia"/>
          <w:sz w:val="32"/>
          <w:szCs w:val="32"/>
        </w:rPr>
        <w:t>经中共安徽省粮食局直属机关委员会批准，中共安徽省粮食行业协会党支部于9月2日成立。目前，省粮食行业协会有党员</w:t>
      </w:r>
      <w:r w:rsidR="0082623A">
        <w:rPr>
          <w:rFonts w:ascii="仿宋_GB2312" w:eastAsia="仿宋_GB2312" w:hint="eastAsia"/>
          <w:sz w:val="32"/>
          <w:szCs w:val="32"/>
        </w:rPr>
        <w:t>4</w:t>
      </w:r>
      <w:r>
        <w:rPr>
          <w:rFonts w:ascii="仿宋_GB2312" w:eastAsia="仿宋_GB2312" w:hint="eastAsia"/>
          <w:sz w:val="32"/>
          <w:szCs w:val="32"/>
        </w:rPr>
        <w:t>人。自党支部成立以来，省协会按时定期召开支部活动，</w:t>
      </w:r>
      <w:r>
        <w:rPr>
          <w:rFonts w:ascii="仿宋_GB2312" w:eastAsia="仿宋_GB2312" w:hAnsi="仿宋" w:cs="仿宋" w:hint="eastAsia"/>
          <w:sz w:val="32"/>
          <w:szCs w:val="32"/>
        </w:rPr>
        <w:t>认真学习贯彻党的十八大和十八届三中、四中、五中、六中全会精神和习近平总书记系列重要讲话精神，特别是视察安徽系列讲话精神，以加强自身建设为重点，深入开展“两学一做”学习教育，不断完善工作机制，创新工作方法，丰富活动载体，党建工作取得了一定成效。</w:t>
      </w:r>
    </w:p>
    <w:p w:rsidR="00D42943" w:rsidRPr="005931E0" w:rsidRDefault="00D42943" w:rsidP="00D42943">
      <w:pPr>
        <w:spacing w:line="520" w:lineRule="exact"/>
        <w:ind w:firstLineChars="200" w:firstLine="643"/>
        <w:rPr>
          <w:rFonts w:ascii="仿宋_GB2312" w:eastAsia="仿宋_GB2312"/>
          <w:color w:val="000000" w:themeColor="text1"/>
          <w:sz w:val="32"/>
          <w:szCs w:val="32"/>
        </w:rPr>
      </w:pPr>
      <w:r>
        <w:rPr>
          <w:rFonts w:ascii="楷体_GB2312" w:eastAsia="楷体_GB2312" w:hint="eastAsia"/>
          <w:b/>
          <w:sz w:val="32"/>
          <w:szCs w:val="32"/>
        </w:rPr>
        <w:t>七是做好“主食厨房”分会筹建工作。</w:t>
      </w:r>
      <w:r>
        <w:rPr>
          <w:rFonts w:ascii="仿宋_GB2312" w:eastAsia="仿宋_GB2312" w:hint="eastAsia"/>
          <w:sz w:val="32"/>
          <w:szCs w:val="32"/>
        </w:rPr>
        <w:t>为进一步贯彻落实安徽省人民政府办公厅《关于大力推进主食产业化的意见》（皖政办秘〔2013〕97号），促进粮食产业转型升级，逐步构建布局合理、设施完善、管理先进的“主食厨房”经营企业，努力为广大城乡居民提供质量安全、品种丰富、便利快捷、物美价廉的主食产品。经安徽省粮食行业协会四届一次会长办公会研究，协会于12月1日下发《关于推荐安徽省粮食行业协会“主食厨房”分会（筹）会 员单位的通知》，到截止日期，共收到各市协会推荐企业名单33家，下一步工作在进行中。通过调研，</w:t>
      </w:r>
      <w:r>
        <w:rPr>
          <w:rFonts w:ascii="仿宋_GB2312" w:eastAsia="仿宋_GB2312" w:hint="eastAsia"/>
          <w:color w:val="000000" w:themeColor="text1"/>
          <w:sz w:val="32"/>
          <w:szCs w:val="32"/>
        </w:rPr>
        <w:t>为筹备成立安徽省粮食行业协会主食产业分会收集第一手资料，为今后主食产业全面合作，</w:t>
      </w:r>
      <w:r>
        <w:rPr>
          <w:rFonts w:ascii="仿宋_GB2312" w:eastAsia="仿宋_GB2312" w:hint="eastAsia"/>
          <w:color w:val="000000" w:themeColor="text1"/>
          <w:sz w:val="32"/>
          <w:szCs w:val="32"/>
        </w:rPr>
        <w:lastRenderedPageBreak/>
        <w:t>资源共享，优势互补，实现共同发展、开发发展、创新发展、联动发展、抱团发展、加快发展等</w:t>
      </w:r>
      <w:r w:rsidRPr="005931E0">
        <w:rPr>
          <w:rFonts w:ascii="仿宋_GB2312" w:eastAsia="仿宋_GB2312" w:hint="eastAsia"/>
          <w:color w:val="000000" w:themeColor="text1"/>
          <w:sz w:val="32"/>
          <w:szCs w:val="32"/>
        </w:rPr>
        <w:t>创新了工作思路。</w:t>
      </w:r>
    </w:p>
    <w:p w:rsidR="00DD68AC" w:rsidRDefault="00BA375D" w:rsidP="00F03A12">
      <w:pPr>
        <w:spacing w:line="520" w:lineRule="exact"/>
        <w:ind w:firstLineChars="200" w:firstLine="640"/>
        <w:rPr>
          <w:rFonts w:ascii="方正黑体_GBK" w:eastAsia="方正黑体_GBK"/>
          <w:sz w:val="32"/>
          <w:szCs w:val="32"/>
        </w:rPr>
      </w:pPr>
      <w:r>
        <w:rPr>
          <w:rFonts w:ascii="方正黑体_GBK" w:eastAsia="方正黑体_GBK" w:cs="宋体" w:hint="eastAsia"/>
          <w:kern w:val="0"/>
          <w:sz w:val="32"/>
          <w:szCs w:val="32"/>
        </w:rPr>
        <w:t>二、</w:t>
      </w:r>
      <w:r>
        <w:rPr>
          <w:rFonts w:ascii="方正黑体_GBK" w:eastAsia="方正黑体_GBK" w:hint="eastAsia"/>
          <w:sz w:val="32"/>
          <w:szCs w:val="32"/>
        </w:rPr>
        <w:t>注重服务民生，放心粮油示范工程稳步推进</w:t>
      </w:r>
    </w:p>
    <w:p w:rsidR="00DD68AC" w:rsidRDefault="00BA375D" w:rsidP="00F03A12">
      <w:pPr>
        <w:spacing w:line="520" w:lineRule="exact"/>
        <w:ind w:firstLineChars="200" w:firstLine="643"/>
        <w:rPr>
          <w:rFonts w:ascii="仿宋_GB2312" w:eastAsia="仿宋_GB2312"/>
          <w:bCs/>
          <w:sz w:val="32"/>
          <w:szCs w:val="32"/>
        </w:rPr>
      </w:pPr>
      <w:r>
        <w:rPr>
          <w:rFonts w:ascii="楷体_GB2312" w:eastAsia="楷体_GB2312" w:hint="eastAsia"/>
          <w:b/>
          <w:bCs/>
          <w:sz w:val="32"/>
          <w:szCs w:val="32"/>
        </w:rPr>
        <w:t>一是深入推进放心粮油工程。</w:t>
      </w:r>
      <w:r>
        <w:rPr>
          <w:rFonts w:ascii="仿宋_GB2312" w:eastAsia="仿宋_GB2312" w:hint="eastAsia"/>
          <w:bCs/>
          <w:sz w:val="32"/>
          <w:szCs w:val="32"/>
        </w:rPr>
        <w:t>积极组织粮油加工企业参加全国、省级放心粮油示范企业评审，7月25日，安徽省粮食行业协会公布安徽省放心粮油进农村进社区示范工程第五批示范加工企业名单，宿州市大汇食品有限公司等30个会员单位为安徽省放心粮油进农村进社区示范工程示范加工企业，截至目前，我省共有203家企业获得全国放心粮油示范企业称号，361家企业获得安徽省放心粮油示范企业称号。</w:t>
      </w:r>
    </w:p>
    <w:p w:rsidR="00DD68AC" w:rsidRDefault="00BA375D" w:rsidP="00F03A12">
      <w:pPr>
        <w:spacing w:line="520" w:lineRule="exact"/>
        <w:ind w:firstLineChars="200" w:firstLine="643"/>
        <w:rPr>
          <w:rFonts w:ascii="仿宋_GB2312" w:eastAsia="仿宋_GB2312"/>
          <w:bCs/>
          <w:sz w:val="32"/>
          <w:szCs w:val="32"/>
        </w:rPr>
      </w:pPr>
      <w:r>
        <w:rPr>
          <w:rFonts w:ascii="楷体_GB2312" w:eastAsia="楷体_GB2312" w:hint="eastAsia"/>
          <w:b/>
          <w:bCs/>
          <w:sz w:val="32"/>
          <w:szCs w:val="32"/>
        </w:rPr>
        <w:t>二是开展放心粮油科普宣传。</w:t>
      </w:r>
      <w:r>
        <w:rPr>
          <w:rFonts w:ascii="仿宋_GB2312" w:eastAsia="仿宋_GB2312" w:hint="eastAsia"/>
          <w:bCs/>
          <w:sz w:val="32"/>
          <w:szCs w:val="32"/>
        </w:rPr>
        <w:t>利用“食品安全宣传月”活动，累计发放《家庭科普知识》、《农户科学储粮技术》手册、《粮油食品营养与健康知识百问》等资料2000余份，接受群众咨询300余人次，并在主题活动周期间,组织了“放心粮油宣传日”等活动。</w:t>
      </w:r>
    </w:p>
    <w:p w:rsidR="00DD68AC" w:rsidRDefault="00BA375D" w:rsidP="00F03A12">
      <w:pPr>
        <w:spacing w:line="520" w:lineRule="exact"/>
        <w:ind w:firstLineChars="200" w:firstLine="643"/>
        <w:rPr>
          <w:rFonts w:ascii="仿宋_GB2312" w:eastAsia="仿宋_GB2312"/>
          <w:bCs/>
          <w:sz w:val="32"/>
          <w:szCs w:val="32"/>
        </w:rPr>
      </w:pPr>
      <w:r>
        <w:rPr>
          <w:rFonts w:ascii="楷体_GB2312" w:eastAsia="楷体_GB2312" w:hint="eastAsia"/>
          <w:b/>
          <w:bCs/>
          <w:sz w:val="32"/>
          <w:szCs w:val="32"/>
        </w:rPr>
        <w:t>三是积极做好全国放心粮油示范县申报工作。</w:t>
      </w:r>
      <w:r>
        <w:rPr>
          <w:rFonts w:ascii="仿宋_GB2312" w:eastAsia="仿宋_GB2312" w:hint="eastAsia"/>
          <w:bCs/>
          <w:sz w:val="32"/>
          <w:szCs w:val="32"/>
        </w:rPr>
        <w:t>申报全国放心粮油示范县，既是推动我省“放心粮油”工程的重要抓手，也是打造我省粮食行业社会信用体系的重要一环，这项工作抓好了，有利于推动粮油产业转型升级，有利于扩大我省粮油品牌知名度，有利于增强县域经济发展能力。经各地积极报名，我会推荐9个县申报全国放心粮油示范县称号。</w:t>
      </w:r>
    </w:p>
    <w:p w:rsidR="00DD68AC" w:rsidRDefault="00BA375D" w:rsidP="00F03A12">
      <w:pPr>
        <w:spacing w:line="520" w:lineRule="exact"/>
        <w:ind w:firstLineChars="200" w:firstLine="643"/>
        <w:rPr>
          <w:rFonts w:ascii="仿宋_GB2312" w:eastAsia="仿宋_GB2312"/>
          <w:bCs/>
          <w:sz w:val="32"/>
          <w:szCs w:val="32"/>
        </w:rPr>
      </w:pPr>
      <w:r>
        <w:rPr>
          <w:rFonts w:ascii="楷体_GB2312" w:eastAsia="楷体_GB2312" w:hint="eastAsia"/>
          <w:b/>
          <w:bCs/>
          <w:sz w:val="32"/>
          <w:szCs w:val="32"/>
        </w:rPr>
        <w:t>四是做好首批安徽省放心粮油示范加工企业复评工作。</w:t>
      </w:r>
      <w:r>
        <w:rPr>
          <w:rFonts w:ascii="仿宋_GB2312" w:eastAsia="仿宋_GB2312" w:hint="eastAsia"/>
          <w:bCs/>
          <w:sz w:val="32"/>
          <w:szCs w:val="32"/>
        </w:rPr>
        <w:t>我会2011年认定的首批安徽省放心粮油示范加工企业（不包含示范销售店、示范配送中心、示范主食厨房）113家于今年到期。</w:t>
      </w:r>
      <w:r>
        <w:rPr>
          <w:rFonts w:ascii="仿宋_GB2312" w:eastAsia="仿宋_GB2312" w:hint="eastAsia"/>
          <w:sz w:val="32"/>
          <w:szCs w:val="32"/>
        </w:rPr>
        <w:t>2016年9月26日，省粮食行业协会发文通知首</w:t>
      </w:r>
      <w:r>
        <w:rPr>
          <w:rFonts w:ascii="仿宋_GB2312" w:eastAsia="仿宋_GB2312" w:hint="eastAsia"/>
          <w:sz w:val="32"/>
          <w:szCs w:val="32"/>
        </w:rPr>
        <w:lastRenderedPageBreak/>
        <w:t>批</w:t>
      </w:r>
      <w:r>
        <w:rPr>
          <w:rFonts w:ascii="仿宋_GB2312" w:eastAsia="仿宋_GB2312" w:hint="eastAsia"/>
          <w:bCs/>
          <w:sz w:val="32"/>
          <w:szCs w:val="32"/>
        </w:rPr>
        <w:t>安徽省放心粮油示范加工企业参加复评，</w:t>
      </w:r>
      <w:r w:rsidR="00CA4A97" w:rsidRPr="001B5ADA">
        <w:rPr>
          <w:rFonts w:ascii="仿宋_GB2312" w:eastAsia="仿宋_GB2312" w:hint="eastAsia"/>
          <w:kern w:val="0"/>
          <w:sz w:val="32"/>
          <w:szCs w:val="32"/>
        </w:rPr>
        <w:t>经示范加工企业自愿申报和市级粮食行业协会审核，并经我会会长办公会研究及公示</w:t>
      </w:r>
      <w:r w:rsidR="00CA4A97">
        <w:rPr>
          <w:rFonts w:ascii="仿宋_GB2312" w:eastAsia="仿宋_GB2312" w:hint="eastAsia"/>
          <w:kern w:val="0"/>
          <w:sz w:val="32"/>
          <w:szCs w:val="32"/>
        </w:rPr>
        <w:t>，</w:t>
      </w:r>
      <w:r w:rsidR="00CA4A97" w:rsidRPr="001B5ADA">
        <w:rPr>
          <w:rFonts w:ascii="仿宋_GB2312" w:eastAsia="仿宋_GB2312" w:hint="eastAsia"/>
          <w:color w:val="000000"/>
          <w:kern w:val="0"/>
          <w:sz w:val="32"/>
          <w:szCs w:val="32"/>
        </w:rPr>
        <w:t>安徽燕之坊食品有限公司</w:t>
      </w:r>
      <w:r w:rsidR="00CA4A97" w:rsidRPr="001B5ADA">
        <w:rPr>
          <w:rFonts w:ascii="仿宋_GB2312" w:eastAsia="仿宋_GB2312" w:hint="eastAsia"/>
          <w:kern w:val="0"/>
          <w:sz w:val="32"/>
          <w:szCs w:val="32"/>
        </w:rPr>
        <w:t>等</w:t>
      </w:r>
      <w:r w:rsidR="00CA4A97">
        <w:rPr>
          <w:rFonts w:ascii="仿宋_GB2312" w:eastAsia="仿宋_GB2312" w:hint="eastAsia"/>
          <w:kern w:val="0"/>
          <w:sz w:val="32"/>
          <w:szCs w:val="32"/>
        </w:rPr>
        <w:t>103</w:t>
      </w:r>
      <w:r w:rsidR="00CA4A97" w:rsidRPr="001B5ADA">
        <w:rPr>
          <w:rFonts w:ascii="仿宋_GB2312" w:eastAsia="仿宋_GB2312" w:hint="eastAsia"/>
          <w:kern w:val="0"/>
          <w:sz w:val="32"/>
          <w:szCs w:val="32"/>
        </w:rPr>
        <w:t>个单位继续作为放心粮油示范</w:t>
      </w:r>
      <w:r w:rsidR="00CA4A97">
        <w:rPr>
          <w:rFonts w:ascii="仿宋_GB2312" w:eastAsia="仿宋_GB2312" w:hint="eastAsia"/>
          <w:kern w:val="0"/>
          <w:sz w:val="32"/>
          <w:szCs w:val="32"/>
        </w:rPr>
        <w:t>加工</w:t>
      </w:r>
      <w:r w:rsidR="00CA4A97" w:rsidRPr="001B5ADA">
        <w:rPr>
          <w:rFonts w:ascii="仿宋_GB2312" w:eastAsia="仿宋_GB2312" w:hint="eastAsia"/>
          <w:kern w:val="0"/>
          <w:sz w:val="32"/>
          <w:szCs w:val="32"/>
        </w:rPr>
        <w:t>企业</w:t>
      </w:r>
      <w:r>
        <w:rPr>
          <w:rFonts w:ascii="仿宋_GB2312" w:eastAsia="仿宋_GB2312" w:hint="eastAsia"/>
          <w:bCs/>
          <w:sz w:val="32"/>
          <w:szCs w:val="32"/>
        </w:rPr>
        <w:t>。</w:t>
      </w:r>
    </w:p>
    <w:p w:rsidR="00DD68AC" w:rsidRDefault="00BA375D" w:rsidP="00F03A12">
      <w:pPr>
        <w:spacing w:line="520" w:lineRule="exact"/>
        <w:ind w:firstLineChars="200" w:firstLine="643"/>
        <w:rPr>
          <w:rFonts w:ascii="仿宋_GB2312" w:eastAsia="仿宋_GB2312"/>
          <w:bCs/>
          <w:sz w:val="32"/>
          <w:szCs w:val="32"/>
        </w:rPr>
      </w:pPr>
      <w:r>
        <w:rPr>
          <w:rFonts w:ascii="楷体_GB2312" w:eastAsia="楷体_GB2312" w:hint="eastAsia"/>
          <w:b/>
          <w:bCs/>
          <w:sz w:val="32"/>
          <w:szCs w:val="32"/>
        </w:rPr>
        <w:t>五是认真开展行业信用评价复评工作。</w:t>
      </w:r>
      <w:r>
        <w:rPr>
          <w:rFonts w:ascii="仿宋_GB2312" w:eastAsia="仿宋_GB2312" w:hint="eastAsia"/>
          <w:bCs/>
          <w:sz w:val="32"/>
          <w:szCs w:val="32"/>
        </w:rPr>
        <w:t>截至目前，我省</w:t>
      </w:r>
      <w:r>
        <w:rPr>
          <w:rFonts w:ascii="仿宋_GB2312" w:eastAsia="仿宋_GB2312" w:hint="eastAsia"/>
          <w:color w:val="000000"/>
          <w:spacing w:val="4"/>
          <w:sz w:val="32"/>
          <w:szCs w:val="32"/>
        </w:rPr>
        <w:t>共34家企业获得</w:t>
      </w:r>
      <w:r>
        <w:rPr>
          <w:rFonts w:ascii="仿宋_GB2312" w:eastAsia="仿宋_GB2312" w:hint="eastAsia"/>
          <w:sz w:val="32"/>
          <w:szCs w:val="32"/>
        </w:rPr>
        <w:t>粮油行业信用评价试点企业称号，其中</w:t>
      </w:r>
      <w:r>
        <w:rPr>
          <w:rFonts w:ascii="仿宋_GB2312" w:eastAsia="仿宋_GB2312" w:hint="eastAsia"/>
          <w:color w:val="000000"/>
          <w:spacing w:val="4"/>
          <w:sz w:val="32"/>
          <w:szCs w:val="32"/>
        </w:rPr>
        <w:t>AAA级信用等级企业24个，AA级信用等级企业9个，</w:t>
      </w:r>
      <w:r>
        <w:rPr>
          <w:rFonts w:ascii="仿宋_GB2312" w:eastAsia="仿宋_GB2312" w:hint="eastAsia"/>
          <w:sz w:val="32"/>
          <w:szCs w:val="32"/>
        </w:rPr>
        <w:t>A级信用等级企业1个。</w:t>
      </w:r>
    </w:p>
    <w:p w:rsidR="00DD68AC" w:rsidRDefault="00BA375D" w:rsidP="00F03A12">
      <w:pPr>
        <w:spacing w:line="520" w:lineRule="exact"/>
        <w:ind w:firstLineChars="200" w:firstLine="640"/>
        <w:rPr>
          <w:rFonts w:ascii="方正黑体_GBK" w:eastAsia="方正黑体_GBK" w:cs="Arial"/>
          <w:spacing w:val="-18"/>
          <w:sz w:val="32"/>
          <w:szCs w:val="32"/>
        </w:rPr>
      </w:pPr>
      <w:r>
        <w:rPr>
          <w:rFonts w:ascii="方正黑体_GBK" w:eastAsia="方正黑体_GBK" w:hint="eastAsia"/>
          <w:sz w:val="32"/>
          <w:szCs w:val="32"/>
        </w:rPr>
        <w:t>三、强化协调服务，品牌建设再结硕果</w:t>
      </w:r>
    </w:p>
    <w:p w:rsidR="00DD68AC" w:rsidRDefault="00BA375D" w:rsidP="00F03A12">
      <w:pPr>
        <w:spacing w:line="520" w:lineRule="exact"/>
        <w:ind w:firstLineChars="200" w:firstLine="643"/>
        <w:rPr>
          <w:rFonts w:ascii="仿宋_GB2312" w:eastAsia="仿宋_GB2312"/>
          <w:sz w:val="32"/>
          <w:szCs w:val="32"/>
        </w:rPr>
      </w:pPr>
      <w:r>
        <w:rPr>
          <w:rFonts w:ascii="楷体_GB2312" w:eastAsia="楷体_GB2312" w:hint="eastAsia"/>
          <w:b/>
          <w:sz w:val="32"/>
          <w:szCs w:val="32"/>
        </w:rPr>
        <w:t>一是积极推荐粮油企业参加全国重点企业调查</w:t>
      </w:r>
      <w:r>
        <w:rPr>
          <w:rFonts w:ascii="楷体_GB2312" w:eastAsia="楷体_GB2312" w:hint="eastAsia"/>
          <w:sz w:val="32"/>
          <w:szCs w:val="32"/>
        </w:rPr>
        <w:t>。</w:t>
      </w:r>
      <w:r>
        <w:rPr>
          <w:rFonts w:ascii="仿宋_GB2312" w:eastAsia="仿宋_GB2312" w:hint="eastAsia"/>
          <w:sz w:val="32"/>
          <w:szCs w:val="32"/>
        </w:rPr>
        <w:t>2016年，我会继续开展重点粮油调查工作。经过自愿申报，认真审核，严格把关、专家评审，在我会调查的基础上推荐企业参加全国重点粮油调查，我省共17家</w:t>
      </w:r>
      <w:r>
        <w:rPr>
          <w:rFonts w:ascii="仿宋_GB2312" w:eastAsia="仿宋_GB2312" w:hint="eastAsia"/>
          <w:bCs/>
          <w:sz w:val="32"/>
          <w:szCs w:val="32"/>
        </w:rPr>
        <w:t>粮油</w:t>
      </w:r>
      <w:r>
        <w:rPr>
          <w:rFonts w:ascii="仿宋_GB2312" w:eastAsia="仿宋_GB2312" w:hint="eastAsia"/>
          <w:sz w:val="32"/>
          <w:szCs w:val="32"/>
        </w:rPr>
        <w:t>企业获得全国粮油加工企业“50强”、“10强”称号，其中，海泉粮油、光明槐祥、金润米业、青草香米业和联</w:t>
      </w:r>
      <w:r w:rsidR="0082623A">
        <w:rPr>
          <w:rFonts w:ascii="仿宋_GB2312" w:eastAsia="仿宋_GB2312" w:hint="eastAsia"/>
          <w:sz w:val="32"/>
          <w:szCs w:val="32"/>
        </w:rPr>
        <w:t>河</w:t>
      </w:r>
      <w:r>
        <w:rPr>
          <w:rFonts w:ascii="仿宋_GB2312" w:eastAsia="仿宋_GB2312" w:hint="eastAsia"/>
          <w:sz w:val="32"/>
          <w:szCs w:val="32"/>
        </w:rPr>
        <w:t>米业5家企业入选大米加工企业“50强”；皖王面粉、正宇面粉、天麒面业和瑞福祥食品4家企业入选小麦粉加工企业“50强”；燕庄油脂和金润米业入选食用油加工企业“50强”；含山县油脂入选棉籽油加工企业“10强”；金润米业和江淮粮油入选稻米油加工企业10强；燕庄油脂和中盛粮油入选芝麻油加工企业“10强”，其中燕庄油脂名列榜首；大团结股份和华银茶油入选油茶籽油加工企业“10强”；燕之坊食品入选杂粮加工企业“10强”榜首；美亚光电入选粮油机械制造企业“10强”。</w:t>
      </w:r>
    </w:p>
    <w:p w:rsidR="00FB5035" w:rsidRPr="00267D07" w:rsidRDefault="00BA375D" w:rsidP="00F03A12">
      <w:pPr>
        <w:spacing w:line="520" w:lineRule="exact"/>
        <w:ind w:firstLineChars="200" w:firstLine="643"/>
        <w:rPr>
          <w:rFonts w:ascii="仿宋_GB2312" w:eastAsia="仿宋_GB2312"/>
          <w:color w:val="000000" w:themeColor="text1"/>
          <w:kern w:val="0"/>
          <w:sz w:val="32"/>
          <w:szCs w:val="32"/>
        </w:rPr>
      </w:pPr>
      <w:r>
        <w:rPr>
          <w:rFonts w:ascii="楷体_GB2312" w:eastAsia="楷体_GB2312" w:hint="eastAsia"/>
          <w:b/>
          <w:sz w:val="32"/>
          <w:szCs w:val="32"/>
        </w:rPr>
        <w:t>二是推荐</w:t>
      </w:r>
      <w:r>
        <w:rPr>
          <w:rFonts w:ascii="楷体_GB2312" w:eastAsia="楷体_GB2312" w:hint="eastAsia"/>
          <w:b/>
          <w:kern w:val="0"/>
          <w:sz w:val="32"/>
          <w:szCs w:val="32"/>
        </w:rPr>
        <w:t>企业申报省名优品牌。</w:t>
      </w:r>
      <w:r w:rsidR="00917848">
        <w:rPr>
          <w:rFonts w:ascii="仿宋_GB2312" w:eastAsia="仿宋_GB2312" w:hint="eastAsia"/>
          <w:kern w:val="0"/>
          <w:sz w:val="32"/>
          <w:szCs w:val="32"/>
        </w:rPr>
        <w:t>2016年，115家粮</w:t>
      </w:r>
      <w:r>
        <w:rPr>
          <w:rFonts w:ascii="仿宋_GB2312" w:eastAsia="仿宋_GB2312" w:hint="eastAsia"/>
          <w:kern w:val="0"/>
          <w:sz w:val="32"/>
          <w:szCs w:val="32"/>
        </w:rPr>
        <w:t>油企业</w:t>
      </w:r>
      <w:r w:rsidR="00917848">
        <w:rPr>
          <w:rFonts w:ascii="仿宋_GB2312" w:eastAsia="仿宋_GB2312" w:hint="eastAsia"/>
          <w:kern w:val="0"/>
          <w:sz w:val="32"/>
          <w:szCs w:val="32"/>
        </w:rPr>
        <w:t>获</w:t>
      </w:r>
      <w:r>
        <w:rPr>
          <w:rFonts w:ascii="仿宋_GB2312" w:eastAsia="仿宋_GB2312" w:hint="eastAsia"/>
          <w:kern w:val="0"/>
          <w:sz w:val="32"/>
          <w:szCs w:val="32"/>
        </w:rPr>
        <w:t>安徽省著名商标</w:t>
      </w:r>
      <w:r w:rsidR="00917848">
        <w:rPr>
          <w:rFonts w:ascii="仿宋_GB2312" w:eastAsia="仿宋_GB2312" w:hint="eastAsia"/>
          <w:kern w:val="0"/>
          <w:sz w:val="32"/>
          <w:szCs w:val="32"/>
        </w:rPr>
        <w:t>称号，其中95家会员单位经我会推荐，</w:t>
      </w:r>
      <w:r w:rsidR="00917848">
        <w:rPr>
          <w:rFonts w:ascii="仿宋_GB2312" w:eastAsia="仿宋_GB2312" w:hint="eastAsia"/>
          <w:kern w:val="0"/>
          <w:sz w:val="32"/>
          <w:szCs w:val="32"/>
        </w:rPr>
        <w:lastRenderedPageBreak/>
        <w:t>占83%</w:t>
      </w:r>
      <w:r>
        <w:rPr>
          <w:rFonts w:ascii="仿宋_GB2312" w:eastAsia="仿宋_GB2312" w:hint="eastAsia"/>
          <w:kern w:val="0"/>
          <w:sz w:val="32"/>
          <w:szCs w:val="32"/>
        </w:rPr>
        <w:t>。合肥泰禾光电科技股份有限公司和安徽牧马湖农业开发集团有限公司等两家企业获2016年安徽省质量奖。安徽丰原集团有限公司、安徽省正大源饲料、同福碗粥股份有限公司、安徽正宇面粉有限公司、益海嘉里（安徽）粮油工业有限公司和安庆旺旺食品有限公司6家企业进入安徽民营企业营业收入百强榜，排名分别为15位、18位、44位、63位、76位、92位。</w:t>
      </w:r>
      <w:r>
        <w:rPr>
          <w:rFonts w:ascii="仿宋_GB2312" w:eastAsia="仿宋_GB2312" w:hint="eastAsia"/>
          <w:sz w:val="32"/>
          <w:szCs w:val="32"/>
        </w:rPr>
        <w:t>106家粮油类加工企业获得“安徽省名牌产品”称号</w:t>
      </w:r>
      <w:r>
        <w:rPr>
          <w:rFonts w:ascii="仿宋_GB2312" w:eastAsia="仿宋_GB2312" w:hint="eastAsia"/>
          <w:kern w:val="0"/>
          <w:sz w:val="32"/>
          <w:szCs w:val="32"/>
        </w:rPr>
        <w:t>。2016年7月，成功协助推荐</w:t>
      </w:r>
      <w:r>
        <w:rPr>
          <w:rFonts w:ascii="仿宋_GB2312" w:eastAsia="仿宋_GB2312" w:hint="eastAsia"/>
          <w:color w:val="000000" w:themeColor="text1"/>
          <w:kern w:val="0"/>
          <w:sz w:val="32"/>
          <w:szCs w:val="32"/>
        </w:rPr>
        <w:t>肥东县被授予为“中国芝麻油之乡”称号。</w:t>
      </w:r>
      <w:r w:rsidR="00FB5035">
        <w:rPr>
          <w:rFonts w:ascii="仿宋_GB2312" w:eastAsia="仿宋_GB2312" w:hint="eastAsia"/>
          <w:color w:val="000000" w:themeColor="text1"/>
          <w:kern w:val="0"/>
          <w:sz w:val="32"/>
          <w:szCs w:val="32"/>
        </w:rPr>
        <w:t>安徽捷迅光电技术有限公司荣获</w:t>
      </w:r>
      <w:r w:rsidR="00601119">
        <w:rPr>
          <w:rFonts w:ascii="仿宋_GB2312" w:eastAsia="仿宋_GB2312" w:hint="eastAsia"/>
          <w:color w:val="000000" w:themeColor="text1"/>
          <w:kern w:val="0"/>
          <w:sz w:val="32"/>
          <w:szCs w:val="32"/>
        </w:rPr>
        <w:t>2016</w:t>
      </w:r>
      <w:r w:rsidR="00FB5035">
        <w:rPr>
          <w:rFonts w:ascii="仿宋_GB2312" w:eastAsia="仿宋_GB2312" w:hint="eastAsia"/>
          <w:color w:val="000000" w:themeColor="text1"/>
          <w:kern w:val="0"/>
          <w:sz w:val="32"/>
          <w:szCs w:val="32"/>
        </w:rPr>
        <w:t>年国家企业技术中心称号。</w:t>
      </w:r>
      <w:r w:rsidR="00FB5035" w:rsidRPr="00267D07">
        <w:rPr>
          <w:rFonts w:ascii="仿宋_GB2312" w:eastAsia="仿宋_GB2312" w:hint="eastAsia"/>
          <w:color w:val="000000" w:themeColor="text1"/>
          <w:kern w:val="0"/>
          <w:sz w:val="32"/>
          <w:szCs w:val="32"/>
        </w:rPr>
        <w:t>同福碗粥股份有限公司</w:t>
      </w:r>
      <w:r w:rsidR="00FB5035">
        <w:rPr>
          <w:rFonts w:ascii="仿宋_GB2312" w:eastAsia="仿宋_GB2312" w:hint="eastAsia"/>
          <w:color w:val="000000" w:themeColor="text1"/>
          <w:kern w:val="0"/>
          <w:sz w:val="32"/>
          <w:szCs w:val="32"/>
        </w:rPr>
        <w:t>的</w:t>
      </w:r>
      <w:r w:rsidR="00FB5035" w:rsidRPr="00267D07">
        <w:rPr>
          <w:rFonts w:ascii="仿宋_GB2312" w:eastAsia="仿宋_GB2312" w:hint="eastAsia"/>
          <w:color w:val="000000" w:themeColor="text1"/>
          <w:kern w:val="0"/>
          <w:sz w:val="32"/>
          <w:szCs w:val="32"/>
        </w:rPr>
        <w:t>碗粥关键生产技术集成与应用</w:t>
      </w:r>
      <w:r w:rsidR="00FB5035">
        <w:rPr>
          <w:rFonts w:ascii="仿宋_GB2312" w:eastAsia="仿宋_GB2312" w:hint="eastAsia"/>
          <w:color w:val="000000" w:themeColor="text1"/>
          <w:kern w:val="0"/>
          <w:sz w:val="32"/>
          <w:szCs w:val="32"/>
        </w:rPr>
        <w:t>和</w:t>
      </w:r>
      <w:r w:rsidR="00FB5035" w:rsidRPr="00267D07">
        <w:rPr>
          <w:rFonts w:ascii="仿宋_GB2312" w:eastAsia="仿宋_GB2312" w:hint="eastAsia"/>
          <w:color w:val="000000" w:themeColor="text1"/>
          <w:kern w:val="0"/>
          <w:sz w:val="32"/>
          <w:szCs w:val="32"/>
        </w:rPr>
        <w:t>合肥泰禾光电科技股份有限公司</w:t>
      </w:r>
      <w:r w:rsidR="00FB5035">
        <w:rPr>
          <w:rFonts w:ascii="仿宋_GB2312" w:eastAsia="仿宋_GB2312" w:hint="eastAsia"/>
          <w:color w:val="000000" w:themeColor="text1"/>
          <w:kern w:val="0"/>
          <w:sz w:val="32"/>
          <w:szCs w:val="32"/>
        </w:rPr>
        <w:t>的</w:t>
      </w:r>
      <w:r w:rsidR="00FB5035" w:rsidRPr="00267D07">
        <w:rPr>
          <w:rFonts w:ascii="仿宋_GB2312" w:eastAsia="仿宋_GB2312" w:hint="eastAsia"/>
          <w:color w:val="000000" w:themeColor="text1"/>
          <w:kern w:val="0"/>
          <w:sz w:val="32"/>
          <w:szCs w:val="32"/>
        </w:rPr>
        <w:t>基于SOC系统和颜色形状结合算法的高性能物料分选设备</w:t>
      </w:r>
      <w:r w:rsidR="00FB5035">
        <w:rPr>
          <w:rFonts w:ascii="仿宋_GB2312" w:eastAsia="仿宋_GB2312" w:hint="eastAsia"/>
          <w:color w:val="000000" w:themeColor="text1"/>
          <w:kern w:val="0"/>
          <w:sz w:val="32"/>
          <w:szCs w:val="32"/>
        </w:rPr>
        <w:t>分别荣获</w:t>
      </w:r>
      <w:r w:rsidR="00FB5035" w:rsidRPr="00267D07">
        <w:rPr>
          <w:rFonts w:ascii="仿宋_GB2312" w:eastAsia="仿宋_GB2312" w:hint="eastAsia"/>
          <w:color w:val="000000" w:themeColor="text1"/>
          <w:kern w:val="0"/>
          <w:sz w:val="32"/>
          <w:szCs w:val="32"/>
        </w:rPr>
        <w:t>2016年度中国粮油学会科学技术奖</w:t>
      </w:r>
      <w:r w:rsidR="00FB5035">
        <w:rPr>
          <w:rFonts w:ascii="仿宋_GB2312" w:eastAsia="仿宋_GB2312" w:hint="eastAsia"/>
          <w:color w:val="000000" w:themeColor="text1"/>
          <w:kern w:val="0"/>
          <w:sz w:val="32"/>
          <w:szCs w:val="32"/>
        </w:rPr>
        <w:t>二等奖和三等奖。</w:t>
      </w:r>
    </w:p>
    <w:p w:rsidR="00DD68AC" w:rsidRDefault="00BA375D" w:rsidP="00F03A12">
      <w:pPr>
        <w:spacing w:line="520" w:lineRule="exact"/>
        <w:ind w:firstLineChars="200" w:firstLine="640"/>
        <w:rPr>
          <w:rFonts w:ascii="方正黑体_GBK" w:eastAsia="方正黑体_GBK"/>
          <w:sz w:val="32"/>
          <w:szCs w:val="32"/>
        </w:rPr>
      </w:pPr>
      <w:r>
        <w:rPr>
          <w:rFonts w:ascii="方正黑体_GBK" w:eastAsia="方正黑体_GBK" w:hint="eastAsia"/>
          <w:color w:val="000000"/>
          <w:sz w:val="32"/>
          <w:szCs w:val="32"/>
        </w:rPr>
        <w:t>四、</w:t>
      </w:r>
      <w:r>
        <w:rPr>
          <w:rFonts w:ascii="方正黑体_GBK" w:eastAsia="方正黑体_GBK" w:hint="eastAsia"/>
          <w:sz w:val="32"/>
          <w:szCs w:val="32"/>
        </w:rPr>
        <w:t>发挥行业优势，分会工作有声有色</w:t>
      </w:r>
    </w:p>
    <w:p w:rsidR="00DD68AC" w:rsidRDefault="00BA375D" w:rsidP="00F03A12">
      <w:pPr>
        <w:spacing w:line="520" w:lineRule="exact"/>
        <w:ind w:firstLineChars="200" w:firstLine="640"/>
        <w:rPr>
          <w:rFonts w:ascii="仿宋_GB2312" w:eastAsia="仿宋_GB2312"/>
          <w:bCs/>
          <w:sz w:val="32"/>
          <w:szCs w:val="32"/>
        </w:rPr>
      </w:pPr>
      <w:r>
        <w:rPr>
          <w:rFonts w:ascii="仿宋_GB2312" w:eastAsia="仿宋_GB2312" w:hint="eastAsia"/>
          <w:bCs/>
          <w:sz w:val="32"/>
          <w:szCs w:val="32"/>
        </w:rPr>
        <w:t>协会开展活动主要以分会活动，大米、面粉、油脂分会联动，充分发挥“以活动连会员，以服务促发展”的宗旨，增强会员活力，增加协会凝聚力。</w:t>
      </w:r>
    </w:p>
    <w:p w:rsidR="00DD68AC" w:rsidRDefault="00BA375D" w:rsidP="00F03A12">
      <w:pPr>
        <w:spacing w:line="520" w:lineRule="exact"/>
        <w:ind w:firstLineChars="200" w:firstLine="643"/>
        <w:rPr>
          <w:rFonts w:ascii="仿宋_GB2312" w:eastAsia="仿宋_GB2312"/>
          <w:bCs/>
          <w:sz w:val="32"/>
          <w:szCs w:val="32"/>
        </w:rPr>
      </w:pPr>
      <w:r>
        <w:rPr>
          <w:rFonts w:ascii="楷体_GB2312" w:eastAsia="楷体_GB2312" w:hint="eastAsia"/>
          <w:b/>
          <w:bCs/>
          <w:sz w:val="32"/>
          <w:szCs w:val="32"/>
        </w:rPr>
        <w:t>一是召开2016年安徽油脂（油菜籽)市场形势座谈会和油脂行业期现研讨会。</w:t>
      </w:r>
      <w:r>
        <w:rPr>
          <w:rFonts w:ascii="仿宋_GB2312" w:eastAsia="仿宋_GB2312" w:hint="eastAsia"/>
          <w:bCs/>
          <w:sz w:val="32"/>
          <w:szCs w:val="32"/>
        </w:rPr>
        <w:t>油脂分会先后于5月13日，在宣城召开2016年安徽油脂（油菜籽)市场形势座谈会。12月16日，在合肥召开2016安徽油脂行业期现研讨会。会议分析了近年来我国食用油市场的产需情况并对国内外食用油市场的发展趋势作出预测和判断；介绍了当前油脂形势及2016年安徽油菜籽收购情况；就当前油料加工及如何利用套期保值规避市场风险等问题进行现场互动讨论。对促进安徽油脂</w:t>
      </w:r>
      <w:r>
        <w:rPr>
          <w:rFonts w:ascii="仿宋_GB2312" w:eastAsia="仿宋_GB2312" w:hint="eastAsia"/>
          <w:bCs/>
          <w:sz w:val="32"/>
          <w:szCs w:val="32"/>
        </w:rPr>
        <w:lastRenderedPageBreak/>
        <w:t>加工企业的发展，正确帮助企业把握后期油脂油料行情走势，适时控制经营风险，调整经营战略，都将会起到积极的作用。</w:t>
      </w:r>
    </w:p>
    <w:p w:rsidR="00DD68AC" w:rsidRDefault="00BA375D" w:rsidP="00F03A12">
      <w:pPr>
        <w:spacing w:line="520" w:lineRule="exact"/>
        <w:ind w:firstLineChars="200" w:firstLine="643"/>
        <w:rPr>
          <w:rFonts w:ascii="仿宋_GB2312" w:eastAsia="仿宋_GB2312"/>
          <w:sz w:val="32"/>
          <w:szCs w:val="32"/>
        </w:rPr>
      </w:pPr>
      <w:r>
        <w:rPr>
          <w:rFonts w:ascii="楷体_GB2312" w:eastAsia="楷体_GB2312" w:hint="eastAsia"/>
          <w:b/>
          <w:kern w:val="0"/>
          <w:sz w:val="32"/>
          <w:szCs w:val="32"/>
        </w:rPr>
        <w:t>二是举办安徽省面粉加工行业技术创新研讨会。</w:t>
      </w:r>
      <w:r>
        <w:rPr>
          <w:rFonts w:ascii="仿宋_GB2312" w:eastAsia="仿宋_GB2312" w:hint="eastAsia"/>
          <w:sz w:val="32"/>
          <w:szCs w:val="32"/>
        </w:rPr>
        <w:t>5月28日，面粉分会在蚌埠举办安徽省面粉加工行业技术创新研讨会。</w:t>
      </w:r>
      <w:r>
        <w:rPr>
          <w:rFonts w:ascii="仿宋_GB2312" w:eastAsia="仿宋_GB2312" w:hint="eastAsia"/>
          <w:kern w:val="0"/>
          <w:sz w:val="32"/>
          <w:szCs w:val="32"/>
        </w:rPr>
        <w:t>会议听取了真菌毒素小麦加工处理新技术的应用报告、关于全麦粉的生产新技术报告和我省主栽小麦品种品质和高效生产技术应用报告，分析了当前小麦收购形势和2016年安徽小麦收储政策趋势等，为会议代表理清了形势，明确了方向。同期发布了安徽省面粉加工行业自律公约，号召广大面粉企业加强行业自律，诚信发展经营。</w:t>
      </w:r>
    </w:p>
    <w:p w:rsidR="00DD68AC" w:rsidRDefault="00BA375D" w:rsidP="00F03A12">
      <w:pPr>
        <w:spacing w:line="520" w:lineRule="exact"/>
        <w:ind w:firstLineChars="200" w:firstLine="643"/>
        <w:rPr>
          <w:rFonts w:ascii="仿宋_GB2312" w:eastAsia="仿宋_GB2312"/>
          <w:sz w:val="32"/>
          <w:szCs w:val="32"/>
        </w:rPr>
      </w:pPr>
      <w:r>
        <w:rPr>
          <w:rFonts w:ascii="楷体_GB2312" w:eastAsia="楷体_GB2312" w:cs="宋体" w:hint="eastAsia"/>
          <w:b/>
          <w:kern w:val="0"/>
          <w:sz w:val="32"/>
          <w:szCs w:val="32"/>
        </w:rPr>
        <w:t>三是召开2016年金秋稻米形势分析会。</w:t>
      </w:r>
      <w:r>
        <w:rPr>
          <w:rFonts w:ascii="仿宋_GB2312" w:eastAsia="仿宋_GB2312" w:hint="eastAsia"/>
          <w:sz w:val="32"/>
          <w:szCs w:val="32"/>
        </w:rPr>
        <w:t>10月26日，大米分会在合肥召开2016年金秋稻米形势分析会。会议就目前粮油供需形势、粮食深加工和发展趋势和信贷政策等问题进行了深度剖析，对正确把握2016年中国稻米生产形势和市场走势以及如何采用先进技术进行科学生产，在节粮减损、提高劳动生产率等方面起到了积极作用。</w:t>
      </w:r>
    </w:p>
    <w:p w:rsidR="00DD68AC" w:rsidRDefault="00BA375D" w:rsidP="00F03A12">
      <w:pPr>
        <w:spacing w:line="520" w:lineRule="exact"/>
        <w:ind w:firstLineChars="200" w:firstLine="640"/>
        <w:rPr>
          <w:rFonts w:ascii="方正黑体_GBK" w:eastAsia="方正黑体_GBK"/>
          <w:sz w:val="32"/>
          <w:szCs w:val="32"/>
        </w:rPr>
      </w:pPr>
      <w:r>
        <w:rPr>
          <w:rFonts w:ascii="方正黑体_GBK" w:eastAsia="方正黑体_GBK" w:hint="eastAsia"/>
          <w:sz w:val="32"/>
          <w:szCs w:val="32"/>
        </w:rPr>
        <w:t>五</w:t>
      </w:r>
      <w:r>
        <w:rPr>
          <w:rFonts w:ascii="方正黑体_GBK" w:eastAsia="方正黑体_GBK" w:cs="宋体" w:hint="eastAsia"/>
          <w:kern w:val="0"/>
          <w:sz w:val="32"/>
          <w:szCs w:val="32"/>
        </w:rPr>
        <w:t>、积极搭建平台，</w:t>
      </w:r>
      <w:r>
        <w:rPr>
          <w:rFonts w:ascii="方正黑体_GBK" w:eastAsia="方正黑体_GBK" w:hint="eastAsia"/>
          <w:sz w:val="32"/>
          <w:szCs w:val="32"/>
        </w:rPr>
        <w:t>桥梁纽带作用得到彰显</w:t>
      </w:r>
    </w:p>
    <w:p w:rsidR="00DD68AC" w:rsidRDefault="00BA375D" w:rsidP="00F03A12">
      <w:pPr>
        <w:spacing w:line="520" w:lineRule="exact"/>
        <w:ind w:firstLineChars="200" w:firstLine="643"/>
        <w:rPr>
          <w:rFonts w:ascii="仿宋_GB2312" w:eastAsia="仿宋_GB2312"/>
          <w:sz w:val="32"/>
          <w:szCs w:val="32"/>
        </w:rPr>
      </w:pPr>
      <w:r>
        <w:rPr>
          <w:rFonts w:ascii="楷体_GB2312" w:eastAsia="楷体_GB2312" w:hint="eastAsia"/>
          <w:b/>
          <w:sz w:val="32"/>
          <w:szCs w:val="32"/>
        </w:rPr>
        <w:t>一是参加第十四届中国国际粮油产品及设备技术展览会。</w:t>
      </w:r>
      <w:r>
        <w:rPr>
          <w:rFonts w:ascii="仿宋_GB2312" w:eastAsia="仿宋_GB2312" w:hint="eastAsia"/>
          <w:sz w:val="32"/>
          <w:szCs w:val="32"/>
        </w:rPr>
        <w:t>组织全省39家国家和省级产业化龙头企业设立21个粮油产品标准展位和30家粮油机械设备企业参展，共6大类200多个品种。其中</w:t>
      </w:r>
      <w:r>
        <w:rPr>
          <w:rFonts w:ascii="仿宋_GB2312" w:eastAsia="仿宋_GB2312" w:cs="宋体" w:hint="eastAsia"/>
          <w:color w:val="000000" w:themeColor="text1"/>
          <w:kern w:val="0"/>
          <w:sz w:val="32"/>
          <w:szCs w:val="32"/>
        </w:rPr>
        <w:t>安徽光明槐祥工贸集团有限公司等</w:t>
      </w:r>
      <w:r>
        <w:rPr>
          <w:rFonts w:ascii="仿宋_GB2312" w:eastAsia="仿宋_GB2312" w:hint="eastAsia"/>
          <w:sz w:val="32"/>
          <w:szCs w:val="32"/>
        </w:rPr>
        <w:t>11家粮油加工企业，合肥美亚光电技术股份有限公司等5家粮油机械设备类企业获得金奖产品称号。安徽粮食展团获得了组委会颁发的优秀组织奖、优秀展出奖、优秀联络员奖全部三项大奖。</w:t>
      </w:r>
    </w:p>
    <w:p w:rsidR="00DD68AC" w:rsidRDefault="00BA375D" w:rsidP="00F03A12">
      <w:pPr>
        <w:spacing w:line="520" w:lineRule="exact"/>
        <w:ind w:firstLineChars="200" w:firstLine="643"/>
        <w:rPr>
          <w:rFonts w:ascii="楷体_GB2312" w:eastAsia="楷体_GB2312"/>
          <w:b/>
          <w:sz w:val="32"/>
          <w:szCs w:val="32"/>
        </w:rPr>
      </w:pPr>
      <w:r w:rsidRPr="00FC4513">
        <w:rPr>
          <w:rFonts w:ascii="楷体_GB2312" w:eastAsia="楷体_GB2312" w:hint="eastAsia"/>
          <w:b/>
          <w:sz w:val="32"/>
          <w:szCs w:val="32"/>
        </w:rPr>
        <w:t>二是组织粮机企业参加2016中国（合肥）农业产业化</w:t>
      </w:r>
      <w:r w:rsidRPr="00FC4513">
        <w:rPr>
          <w:rFonts w:ascii="楷体_GB2312" w:eastAsia="楷体_GB2312" w:hint="eastAsia"/>
          <w:b/>
          <w:sz w:val="32"/>
          <w:szCs w:val="32"/>
        </w:rPr>
        <w:lastRenderedPageBreak/>
        <w:t>交易会暨农产品加工机械技术成果展。</w:t>
      </w:r>
      <w:r>
        <w:rPr>
          <w:rFonts w:ascii="仿宋_GB2312" w:eastAsia="仿宋_GB2312" w:hint="eastAsia"/>
          <w:sz w:val="32"/>
          <w:szCs w:val="32"/>
        </w:rPr>
        <w:t>为配合由农业部、安徽省人民政府联合主办的“2016中国安徽（合肥）农业产业化交易会，展示我省粮食加工机械最新成果，组织合肥美亚光电技术股份有限公司等5家省内大型粮食加工机械企业参加“农产品加工机械技术成果展”，通过此次展会 ，更好的提升我省粮油机械企业的影响力，充分发挥我会的平台效应，为我省由粮食大省向粮食强身转变助力。</w:t>
      </w:r>
    </w:p>
    <w:p w:rsidR="00DD68AC" w:rsidRDefault="00BA375D" w:rsidP="00F03A12">
      <w:pPr>
        <w:spacing w:line="520" w:lineRule="exact"/>
        <w:ind w:firstLineChars="200" w:firstLine="643"/>
        <w:rPr>
          <w:rFonts w:ascii="仿宋_GB2312" w:eastAsia="仿宋_GB2312"/>
          <w:sz w:val="32"/>
          <w:szCs w:val="32"/>
        </w:rPr>
      </w:pPr>
      <w:r>
        <w:rPr>
          <w:rFonts w:ascii="楷体_GB2312" w:eastAsia="楷体_GB2312" w:hint="eastAsia"/>
          <w:b/>
          <w:sz w:val="32"/>
          <w:szCs w:val="32"/>
        </w:rPr>
        <w:t>三是积极开展对外友好交流。</w:t>
      </w:r>
      <w:r>
        <w:rPr>
          <w:rFonts w:ascii="仿宋_GB2312" w:eastAsia="仿宋_GB2312" w:hint="eastAsia"/>
          <w:sz w:val="32"/>
          <w:szCs w:val="32"/>
        </w:rPr>
        <w:t>根据协会工作需要和会员要求，组织燕之坊等放心粮油示范加工企业参加全国放心粮油经验交流会暨首届内蒙古粮食产销协作洽谈会，开展省际间产销协作，实现优势互补，搞活粮食流通，提升粮食安全保障能力。</w:t>
      </w:r>
      <w:r w:rsidRPr="0082623A">
        <w:rPr>
          <w:rFonts w:ascii="仿宋_GB2312" w:eastAsia="仿宋_GB2312" w:hAnsi="仿宋" w:hint="eastAsia"/>
          <w:sz w:val="32"/>
          <w:szCs w:val="32"/>
        </w:rPr>
        <w:t>为</w:t>
      </w:r>
      <w:r>
        <w:rPr>
          <w:rFonts w:ascii="仿宋_GB2312" w:eastAsia="仿宋_GB2312" w:cs="Arial" w:hint="eastAsia"/>
          <w:color w:val="333333"/>
          <w:sz w:val="32"/>
          <w:szCs w:val="32"/>
        </w:rPr>
        <w:t>贯彻落实习近平总书记提出的“一带一路”发展战略，</w:t>
      </w:r>
      <w:r>
        <w:rPr>
          <w:rFonts w:ascii="仿宋_GB2312" w:eastAsia="仿宋_GB2312" w:hint="eastAsia"/>
          <w:sz w:val="32"/>
          <w:szCs w:val="32"/>
        </w:rPr>
        <w:t>经中国粮食</w:t>
      </w:r>
      <w:bookmarkStart w:id="0" w:name="_GoBack"/>
      <w:bookmarkEnd w:id="0"/>
      <w:r>
        <w:rPr>
          <w:rFonts w:ascii="仿宋_GB2312" w:eastAsia="仿宋_GB2312" w:hint="eastAsia"/>
          <w:sz w:val="32"/>
          <w:szCs w:val="32"/>
        </w:rPr>
        <w:t>行业协会牵头，大米分会组织省内外18家大米加工、粮机企业共计24人赴越南参加由越南工贸部主办的“2016年越南国际食品行业博览会”。搭建交流合作平台，加强与沿线国家大米行业的沟通衔接，更好的为会员服务。组织我省获得2015年度粮油行业“50强”及“10强”称号的17家企业赴海口参加2016中国粮油“百强”企业年会暨“一带一路”粮油论坛。论坛就“十三五”时期粮油行业如何深入贯彻实施“一带一路”和“走出去”发展战略，利用“两个市场、两种资源”，加快推进供给侧改革，实现转型升级有关问题以及“十三五”粮油产业发展规划等进行阐述和解读，并对粮油市场发展和趋势进行分析和展望。</w:t>
      </w:r>
    </w:p>
    <w:p w:rsidR="00DD68AC" w:rsidRDefault="00BA375D" w:rsidP="00F03A12">
      <w:pPr>
        <w:spacing w:line="520" w:lineRule="exact"/>
        <w:ind w:firstLineChars="200" w:firstLine="640"/>
        <w:rPr>
          <w:rFonts w:ascii="方正黑体_GBK" w:eastAsia="方正黑体_GBK"/>
          <w:sz w:val="32"/>
          <w:szCs w:val="32"/>
        </w:rPr>
      </w:pPr>
      <w:r>
        <w:rPr>
          <w:rFonts w:ascii="方正黑体_GBK" w:eastAsia="方正黑体_GBK" w:hint="eastAsia"/>
          <w:sz w:val="32"/>
          <w:szCs w:val="32"/>
        </w:rPr>
        <w:t>六、</w:t>
      </w:r>
      <w:r w:rsidR="0076308F">
        <w:rPr>
          <w:rFonts w:ascii="方正黑体_GBK" w:eastAsia="方正黑体_GBK" w:hint="eastAsia"/>
          <w:sz w:val="32"/>
          <w:szCs w:val="32"/>
        </w:rPr>
        <w:t>积极转变思路，知名度</w:t>
      </w:r>
      <w:r>
        <w:rPr>
          <w:rFonts w:ascii="方正黑体_GBK" w:eastAsia="方正黑体_GBK" w:hint="eastAsia"/>
          <w:sz w:val="32"/>
          <w:szCs w:val="32"/>
        </w:rPr>
        <w:t>进一步提升</w:t>
      </w:r>
    </w:p>
    <w:p w:rsidR="00DD68AC" w:rsidRDefault="00BA375D" w:rsidP="00F03A12">
      <w:pPr>
        <w:spacing w:line="520" w:lineRule="exact"/>
        <w:ind w:firstLineChars="200" w:firstLine="640"/>
        <w:rPr>
          <w:rFonts w:ascii="仿宋_GB2312" w:eastAsia="仿宋_GB2312"/>
          <w:sz w:val="32"/>
          <w:szCs w:val="32"/>
        </w:rPr>
      </w:pPr>
      <w:r>
        <w:rPr>
          <w:rFonts w:ascii="仿宋_GB2312" w:eastAsia="仿宋_GB2312" w:hint="eastAsia"/>
          <w:sz w:val="32"/>
          <w:szCs w:val="32"/>
        </w:rPr>
        <w:t>安徽粮食行业网自创办以来，以及时、快速刊登行业内的热点、焦点信息为主，获得众多会员好评。为提升网站实</w:t>
      </w:r>
      <w:r>
        <w:rPr>
          <w:rFonts w:ascii="仿宋_GB2312" w:eastAsia="仿宋_GB2312" w:hint="eastAsia"/>
          <w:sz w:val="32"/>
          <w:szCs w:val="32"/>
        </w:rPr>
        <w:lastRenderedPageBreak/>
        <w:t>用性，增强协会服务功能，12月21日，安徽粮食行业网全面更新、升级，新网站以崭新的面貌和更加专业的形象正式上线，新网站在注重提高信息量的同时，增强了会员互动的功能，增加了中国粮食网等多个行业内专业网站链接，全方位为会员提供信息，截至目前，安徽粮食行业网累计点击量已达8273818人次。</w:t>
      </w:r>
    </w:p>
    <w:p w:rsidR="00DD68AC" w:rsidRDefault="00BA375D" w:rsidP="00F03A12">
      <w:pPr>
        <w:spacing w:line="520" w:lineRule="exact"/>
        <w:ind w:firstLineChars="200" w:firstLine="640"/>
        <w:rPr>
          <w:rFonts w:ascii="方正黑体_GBK" w:eastAsia="方正黑体_GBK"/>
          <w:sz w:val="32"/>
          <w:szCs w:val="32"/>
        </w:rPr>
      </w:pPr>
      <w:r>
        <w:rPr>
          <w:rFonts w:ascii="方正黑体_GBK" w:eastAsia="方正黑体_GBK" w:hint="eastAsia"/>
          <w:sz w:val="32"/>
          <w:szCs w:val="32"/>
        </w:rPr>
        <w:t>七、努力做好相关工作</w:t>
      </w:r>
    </w:p>
    <w:p w:rsidR="00DD68AC" w:rsidRDefault="00BA375D" w:rsidP="00F03A12">
      <w:pPr>
        <w:spacing w:line="520" w:lineRule="exact"/>
        <w:ind w:firstLineChars="200" w:firstLine="640"/>
        <w:rPr>
          <w:rFonts w:ascii="仿宋_GB2312" w:eastAsia="仿宋_GB2312" w:cs="宋体"/>
          <w:color w:val="000000"/>
          <w:kern w:val="0"/>
          <w:sz w:val="32"/>
          <w:szCs w:val="32"/>
        </w:rPr>
      </w:pPr>
      <w:r>
        <w:rPr>
          <w:rFonts w:ascii="仿宋_GB2312" w:eastAsia="仿宋_GB2312" w:hint="eastAsia"/>
          <w:sz w:val="32"/>
          <w:szCs w:val="32"/>
        </w:rPr>
        <w:t>陪同国家粮食局调研组来我省开展粮油工业、放心粮油和协会组织建设情况的调研。陪同省粮食局</w:t>
      </w:r>
      <w:r>
        <w:rPr>
          <w:rFonts w:ascii="仿宋_GB2312" w:eastAsia="仿宋_GB2312" w:hint="eastAsia"/>
          <w:color w:val="000000" w:themeColor="text1"/>
          <w:sz w:val="32"/>
          <w:szCs w:val="32"/>
        </w:rPr>
        <w:t>赴山东省考察学习粮食收储、市场体系建设、粮食产业化、“放心粮油”工程、主食产业化、粮油精深加工及一二三产业融合发展等工作。</w:t>
      </w:r>
      <w:r>
        <w:rPr>
          <w:rFonts w:ascii="仿宋_GB2312" w:eastAsia="仿宋_GB2312" w:hint="eastAsia"/>
          <w:sz w:val="32"/>
          <w:szCs w:val="32"/>
        </w:rPr>
        <w:t>协助中国粮食行业协会推荐我省优秀协会工作者5名和65家优秀会员单位。协助国家粮标委在我省制订 “茶籽油”、“茶叶籽油”和“起酥油”、“棉籽油”、“小磨麻油”等五项标准修制订工作。协助部分市协会完成换届工作。</w:t>
      </w:r>
    </w:p>
    <w:sectPr w:rsidR="00DD68AC" w:rsidSect="00DD68AC">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5452" w:rsidRDefault="00A95452" w:rsidP="00DD68AC">
      <w:r>
        <w:separator/>
      </w:r>
    </w:p>
  </w:endnote>
  <w:endnote w:type="continuationSeparator" w:id="1">
    <w:p w:rsidR="00A95452" w:rsidRDefault="00A95452" w:rsidP="00DD68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 w:name="Simsun">
    <w:altName w:val="Times New Roman"/>
    <w:panose1 w:val="00000000000000000000"/>
    <w:charset w:val="00"/>
    <w:family w:val="roman"/>
    <w:notTrueType/>
    <w:pitch w:val="default"/>
    <w:sig w:usb0="00000000" w:usb1="00000000" w:usb2="00000000" w:usb3="00000000" w:csb0="00000000" w:csb1="00000000"/>
  </w:font>
  <w:font w:name="方正黑体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20911"/>
    </w:sdtPr>
    <w:sdtContent>
      <w:sdt>
        <w:sdtPr>
          <w:id w:val="171357217"/>
        </w:sdtPr>
        <w:sdtContent>
          <w:p w:rsidR="00DD68AC" w:rsidRDefault="00E33C98">
            <w:pPr>
              <w:pStyle w:val="a4"/>
              <w:jc w:val="center"/>
            </w:pPr>
            <w:r>
              <w:rPr>
                <w:b/>
                <w:sz w:val="24"/>
                <w:szCs w:val="24"/>
              </w:rPr>
              <w:fldChar w:fldCharType="begin"/>
            </w:r>
            <w:r w:rsidR="00BA375D">
              <w:rPr>
                <w:b/>
              </w:rPr>
              <w:instrText>PAGE</w:instrText>
            </w:r>
            <w:r>
              <w:rPr>
                <w:b/>
                <w:sz w:val="24"/>
                <w:szCs w:val="24"/>
              </w:rPr>
              <w:fldChar w:fldCharType="separate"/>
            </w:r>
            <w:r w:rsidR="0014152D">
              <w:rPr>
                <w:b/>
                <w:noProof/>
              </w:rPr>
              <w:t>- 1 -</w:t>
            </w:r>
            <w:r>
              <w:rPr>
                <w:b/>
                <w:sz w:val="24"/>
                <w:szCs w:val="24"/>
              </w:rPr>
              <w:fldChar w:fldCharType="end"/>
            </w:r>
            <w:r w:rsidR="00BA375D">
              <w:rPr>
                <w:lang w:val="zh-CN"/>
              </w:rPr>
              <w:t xml:space="preserve"> / </w:t>
            </w:r>
            <w:r>
              <w:rPr>
                <w:b/>
                <w:sz w:val="24"/>
                <w:szCs w:val="24"/>
              </w:rPr>
              <w:fldChar w:fldCharType="begin"/>
            </w:r>
            <w:r w:rsidR="00BA375D">
              <w:rPr>
                <w:b/>
              </w:rPr>
              <w:instrText>NUMPAGES</w:instrText>
            </w:r>
            <w:r>
              <w:rPr>
                <w:b/>
                <w:sz w:val="24"/>
                <w:szCs w:val="24"/>
              </w:rPr>
              <w:fldChar w:fldCharType="separate"/>
            </w:r>
            <w:r w:rsidR="0014152D">
              <w:rPr>
                <w:b/>
                <w:noProof/>
              </w:rPr>
              <w:t>9</w:t>
            </w:r>
            <w:r>
              <w:rPr>
                <w:b/>
                <w:sz w:val="24"/>
                <w:szCs w:val="24"/>
              </w:rPr>
              <w:fldChar w:fldCharType="end"/>
            </w:r>
          </w:p>
        </w:sdtContent>
      </w:sdt>
    </w:sdtContent>
  </w:sdt>
  <w:p w:rsidR="00DD68AC" w:rsidRDefault="00DD68AC">
    <w:pPr>
      <w:pStyle w:val="a4"/>
      <w:ind w:firstLine="39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5452" w:rsidRDefault="00A95452" w:rsidP="00DD68AC">
      <w:r>
        <w:separator/>
      </w:r>
    </w:p>
  </w:footnote>
  <w:footnote w:type="continuationSeparator" w:id="1">
    <w:p w:rsidR="00A95452" w:rsidRDefault="00A95452" w:rsidP="00DD68A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17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75F9A"/>
    <w:rsid w:val="000B71C8"/>
    <w:rsid w:val="000E38EB"/>
    <w:rsid w:val="000E3ECC"/>
    <w:rsid w:val="0011052F"/>
    <w:rsid w:val="00112BFC"/>
    <w:rsid w:val="0014152D"/>
    <w:rsid w:val="00141832"/>
    <w:rsid w:val="00176D90"/>
    <w:rsid w:val="001A138E"/>
    <w:rsid w:val="001A5D61"/>
    <w:rsid w:val="0022130F"/>
    <w:rsid w:val="00223BAF"/>
    <w:rsid w:val="0024183E"/>
    <w:rsid w:val="002538DE"/>
    <w:rsid w:val="00262F97"/>
    <w:rsid w:val="002709D1"/>
    <w:rsid w:val="00286C56"/>
    <w:rsid w:val="002B678F"/>
    <w:rsid w:val="002C3F6D"/>
    <w:rsid w:val="002F2D52"/>
    <w:rsid w:val="002F3DCF"/>
    <w:rsid w:val="002F4EC6"/>
    <w:rsid w:val="0031369A"/>
    <w:rsid w:val="00317C2D"/>
    <w:rsid w:val="003359CC"/>
    <w:rsid w:val="00346C63"/>
    <w:rsid w:val="00380086"/>
    <w:rsid w:val="00397688"/>
    <w:rsid w:val="003D0184"/>
    <w:rsid w:val="0040468A"/>
    <w:rsid w:val="004352B5"/>
    <w:rsid w:val="0045076A"/>
    <w:rsid w:val="00475143"/>
    <w:rsid w:val="00483594"/>
    <w:rsid w:val="004B164E"/>
    <w:rsid w:val="00514724"/>
    <w:rsid w:val="00522889"/>
    <w:rsid w:val="005307B5"/>
    <w:rsid w:val="0053635A"/>
    <w:rsid w:val="005631A2"/>
    <w:rsid w:val="0057709E"/>
    <w:rsid w:val="0058360C"/>
    <w:rsid w:val="005D408D"/>
    <w:rsid w:val="005D4B0C"/>
    <w:rsid w:val="005D60AF"/>
    <w:rsid w:val="005F007C"/>
    <w:rsid w:val="005F6E5A"/>
    <w:rsid w:val="00600C39"/>
    <w:rsid w:val="00601119"/>
    <w:rsid w:val="006311E3"/>
    <w:rsid w:val="006352DB"/>
    <w:rsid w:val="006557CA"/>
    <w:rsid w:val="00663CC9"/>
    <w:rsid w:val="00664AF9"/>
    <w:rsid w:val="006844BD"/>
    <w:rsid w:val="00692DCC"/>
    <w:rsid w:val="00703141"/>
    <w:rsid w:val="00704901"/>
    <w:rsid w:val="007560BC"/>
    <w:rsid w:val="0076308F"/>
    <w:rsid w:val="00786D07"/>
    <w:rsid w:val="007B481F"/>
    <w:rsid w:val="007E7DDB"/>
    <w:rsid w:val="008003EA"/>
    <w:rsid w:val="00813155"/>
    <w:rsid w:val="0082623A"/>
    <w:rsid w:val="00835AD2"/>
    <w:rsid w:val="00841E3F"/>
    <w:rsid w:val="00866BA9"/>
    <w:rsid w:val="008765D5"/>
    <w:rsid w:val="0089093C"/>
    <w:rsid w:val="008C2239"/>
    <w:rsid w:val="008C3135"/>
    <w:rsid w:val="008D1DDB"/>
    <w:rsid w:val="008E413D"/>
    <w:rsid w:val="00917848"/>
    <w:rsid w:val="00943367"/>
    <w:rsid w:val="00972574"/>
    <w:rsid w:val="009836BE"/>
    <w:rsid w:val="0098572E"/>
    <w:rsid w:val="00986D6A"/>
    <w:rsid w:val="00990A4F"/>
    <w:rsid w:val="00993F3A"/>
    <w:rsid w:val="009C015E"/>
    <w:rsid w:val="009C1C0C"/>
    <w:rsid w:val="009D258C"/>
    <w:rsid w:val="00A06C23"/>
    <w:rsid w:val="00A25CE7"/>
    <w:rsid w:val="00A30D7D"/>
    <w:rsid w:val="00A35824"/>
    <w:rsid w:val="00A53BF7"/>
    <w:rsid w:val="00A607E8"/>
    <w:rsid w:val="00A636F3"/>
    <w:rsid w:val="00A64EC6"/>
    <w:rsid w:val="00A72876"/>
    <w:rsid w:val="00A9301A"/>
    <w:rsid w:val="00A94BA5"/>
    <w:rsid w:val="00A9538B"/>
    <w:rsid w:val="00A95452"/>
    <w:rsid w:val="00A9776A"/>
    <w:rsid w:val="00A9782D"/>
    <w:rsid w:val="00AA5AA3"/>
    <w:rsid w:val="00AB65F9"/>
    <w:rsid w:val="00AC2DE4"/>
    <w:rsid w:val="00B06800"/>
    <w:rsid w:val="00B22782"/>
    <w:rsid w:val="00B244CB"/>
    <w:rsid w:val="00B45AFC"/>
    <w:rsid w:val="00B55E7F"/>
    <w:rsid w:val="00B80D9A"/>
    <w:rsid w:val="00B965EF"/>
    <w:rsid w:val="00BA375D"/>
    <w:rsid w:val="00BB7423"/>
    <w:rsid w:val="00BB7AB8"/>
    <w:rsid w:val="00BD2732"/>
    <w:rsid w:val="00BD459D"/>
    <w:rsid w:val="00BE0B72"/>
    <w:rsid w:val="00BE3951"/>
    <w:rsid w:val="00BF6C0E"/>
    <w:rsid w:val="00C05719"/>
    <w:rsid w:val="00C07168"/>
    <w:rsid w:val="00C078A3"/>
    <w:rsid w:val="00C13A83"/>
    <w:rsid w:val="00C44811"/>
    <w:rsid w:val="00C70B0A"/>
    <w:rsid w:val="00C8288B"/>
    <w:rsid w:val="00C845A0"/>
    <w:rsid w:val="00C9462D"/>
    <w:rsid w:val="00CA4A97"/>
    <w:rsid w:val="00CB5EE9"/>
    <w:rsid w:val="00CF26AA"/>
    <w:rsid w:val="00CF6412"/>
    <w:rsid w:val="00D113EC"/>
    <w:rsid w:val="00D12F38"/>
    <w:rsid w:val="00D40B0C"/>
    <w:rsid w:val="00D42943"/>
    <w:rsid w:val="00D46F7B"/>
    <w:rsid w:val="00D57668"/>
    <w:rsid w:val="00D57C51"/>
    <w:rsid w:val="00D92B37"/>
    <w:rsid w:val="00D93BB7"/>
    <w:rsid w:val="00D97C35"/>
    <w:rsid w:val="00DB474D"/>
    <w:rsid w:val="00DC1467"/>
    <w:rsid w:val="00DD68AC"/>
    <w:rsid w:val="00DF5CA1"/>
    <w:rsid w:val="00E00D0D"/>
    <w:rsid w:val="00E255DD"/>
    <w:rsid w:val="00E33C98"/>
    <w:rsid w:val="00E42BC3"/>
    <w:rsid w:val="00E75774"/>
    <w:rsid w:val="00E975C6"/>
    <w:rsid w:val="00EB08D6"/>
    <w:rsid w:val="00ED2791"/>
    <w:rsid w:val="00EE1370"/>
    <w:rsid w:val="00EE7524"/>
    <w:rsid w:val="00F03A12"/>
    <w:rsid w:val="00F15A96"/>
    <w:rsid w:val="00F34905"/>
    <w:rsid w:val="00F40551"/>
    <w:rsid w:val="00F42A33"/>
    <w:rsid w:val="00F5400C"/>
    <w:rsid w:val="00F554AD"/>
    <w:rsid w:val="00F75F9A"/>
    <w:rsid w:val="00FA0C1D"/>
    <w:rsid w:val="00FA2CBB"/>
    <w:rsid w:val="00FB5035"/>
    <w:rsid w:val="00FC4513"/>
    <w:rsid w:val="00FD0D8F"/>
    <w:rsid w:val="00FD245E"/>
    <w:rsid w:val="00FD332C"/>
    <w:rsid w:val="00FD6C9C"/>
    <w:rsid w:val="00FE786B"/>
    <w:rsid w:val="00FF7FE8"/>
    <w:rsid w:val="6868492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68AC"/>
    <w:pPr>
      <w:widowControl w:val="0"/>
      <w:jc w:val="both"/>
    </w:pPr>
    <w:rPr>
      <w:kern w:val="2"/>
      <w:sz w:val="21"/>
      <w:szCs w:val="22"/>
    </w:rPr>
  </w:style>
  <w:style w:type="paragraph" w:styleId="2">
    <w:name w:val="heading 2"/>
    <w:basedOn w:val="a"/>
    <w:next w:val="a"/>
    <w:link w:val="2Char"/>
    <w:qFormat/>
    <w:rsid w:val="00DD68AC"/>
    <w:pPr>
      <w:keepNext/>
      <w:keepLines/>
      <w:spacing w:before="260" w:after="260" w:line="412" w:lineRule="auto"/>
      <w:outlineLvl w:val="1"/>
    </w:pPr>
    <w:rPr>
      <w:rFonts w:ascii="Arial" w:eastAsia="黑体" w:hAnsi="Arial"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sid w:val="00DD68AC"/>
    <w:rPr>
      <w:sz w:val="18"/>
      <w:szCs w:val="18"/>
    </w:rPr>
  </w:style>
  <w:style w:type="paragraph" w:styleId="a4">
    <w:name w:val="footer"/>
    <w:basedOn w:val="a"/>
    <w:link w:val="Char0"/>
    <w:uiPriority w:val="99"/>
    <w:unhideWhenUsed/>
    <w:rsid w:val="00DD68AC"/>
    <w:pPr>
      <w:tabs>
        <w:tab w:val="center" w:pos="4153"/>
        <w:tab w:val="right" w:pos="8306"/>
      </w:tabs>
      <w:snapToGrid w:val="0"/>
      <w:jc w:val="left"/>
    </w:pPr>
    <w:rPr>
      <w:sz w:val="18"/>
      <w:szCs w:val="18"/>
    </w:rPr>
  </w:style>
  <w:style w:type="paragraph" w:styleId="a5">
    <w:name w:val="header"/>
    <w:basedOn w:val="a"/>
    <w:link w:val="Char1"/>
    <w:uiPriority w:val="99"/>
    <w:unhideWhenUsed/>
    <w:rsid w:val="00DD68AC"/>
    <w:pPr>
      <w:pBdr>
        <w:bottom w:val="single" w:sz="6" w:space="1" w:color="auto"/>
      </w:pBdr>
      <w:tabs>
        <w:tab w:val="center" w:pos="4153"/>
        <w:tab w:val="right" w:pos="8306"/>
      </w:tabs>
      <w:snapToGrid w:val="0"/>
    </w:pPr>
    <w:rPr>
      <w:sz w:val="18"/>
      <w:szCs w:val="18"/>
    </w:rPr>
  </w:style>
  <w:style w:type="character" w:customStyle="1" w:styleId="Char1">
    <w:name w:val="页眉 Char"/>
    <w:basedOn w:val="a0"/>
    <w:link w:val="a5"/>
    <w:uiPriority w:val="99"/>
    <w:rsid w:val="00DD68AC"/>
    <w:rPr>
      <w:sz w:val="18"/>
      <w:szCs w:val="18"/>
    </w:rPr>
  </w:style>
  <w:style w:type="character" w:customStyle="1" w:styleId="Char0">
    <w:name w:val="页脚 Char"/>
    <w:basedOn w:val="a0"/>
    <w:link w:val="a4"/>
    <w:uiPriority w:val="99"/>
    <w:rsid w:val="00DD68AC"/>
    <w:rPr>
      <w:sz w:val="18"/>
      <w:szCs w:val="18"/>
    </w:rPr>
  </w:style>
  <w:style w:type="paragraph" w:customStyle="1" w:styleId="CharCharCharChar">
    <w:name w:val="Char Char Char Char"/>
    <w:basedOn w:val="a"/>
    <w:rsid w:val="00DD68AC"/>
    <w:pPr>
      <w:widowControl/>
      <w:spacing w:after="160" w:line="240" w:lineRule="exact"/>
      <w:jc w:val="left"/>
    </w:pPr>
    <w:rPr>
      <w:rFonts w:ascii="Verdana" w:eastAsia="仿宋_GB2312" w:hAnsi="Verdana" w:cs="Times New Roman"/>
      <w:kern w:val="0"/>
      <w:sz w:val="24"/>
      <w:szCs w:val="20"/>
      <w:lang w:eastAsia="en-US"/>
    </w:rPr>
  </w:style>
  <w:style w:type="character" w:customStyle="1" w:styleId="2Char">
    <w:name w:val="标题 2 Char"/>
    <w:basedOn w:val="a0"/>
    <w:link w:val="2"/>
    <w:rsid w:val="00DD68AC"/>
    <w:rPr>
      <w:rFonts w:ascii="Arial" w:eastAsia="黑体" w:hAnsi="Arial" w:cs="Times New Roman"/>
      <w:b/>
      <w:bCs/>
      <w:sz w:val="32"/>
      <w:szCs w:val="32"/>
    </w:rPr>
  </w:style>
  <w:style w:type="character" w:customStyle="1" w:styleId="Char">
    <w:name w:val="批注框文本 Char"/>
    <w:basedOn w:val="a0"/>
    <w:link w:val="a3"/>
    <w:uiPriority w:val="99"/>
    <w:semiHidden/>
    <w:rsid w:val="00DD68AC"/>
    <w:rPr>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089A88-8CCC-4024-9CBB-F40E1D1EA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9</Pages>
  <Words>803</Words>
  <Characters>4579</Characters>
  <Application>Microsoft Office Word</Application>
  <DocSecurity>0</DocSecurity>
  <Lines>38</Lines>
  <Paragraphs>10</Paragraphs>
  <ScaleCrop>false</ScaleCrop>
  <Company/>
  <LinksUpToDate>false</LinksUpToDate>
  <CharactersWithSpaces>5372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微软中国</cp:lastModifiedBy>
  <cp:revision>102</cp:revision>
  <cp:lastPrinted>2017-03-23T09:27:00Z</cp:lastPrinted>
  <dcterms:created xsi:type="dcterms:W3CDTF">2016-12-26T03:40:00Z</dcterms:created>
  <dcterms:modified xsi:type="dcterms:W3CDTF">2017-03-27T02:01:00Z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2052-10.1.0.6159</vt:lpwstr>
  </property>
</Properties>
</file>